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ABE6E" w14:textId="77777777" w:rsidR="00F13376" w:rsidRPr="004F40E9" w:rsidRDefault="00F13376" w:rsidP="006F0993">
      <w:pPr>
        <w:jc w:val="center"/>
        <w:rPr>
          <w:rFonts w:ascii="Arial" w:hAnsi="Arial" w:cs="Arial"/>
          <w:sz w:val="36"/>
          <w:szCs w:val="36"/>
        </w:rPr>
      </w:pPr>
    </w:p>
    <w:p w14:paraId="5100380A" w14:textId="77777777" w:rsidR="00F13376" w:rsidRPr="004F40E9" w:rsidRDefault="00F13376" w:rsidP="006F0993">
      <w:pPr>
        <w:jc w:val="center"/>
        <w:rPr>
          <w:rFonts w:ascii="Arial" w:hAnsi="Arial" w:cs="Arial"/>
          <w:sz w:val="36"/>
          <w:szCs w:val="36"/>
        </w:rPr>
      </w:pPr>
    </w:p>
    <w:p w14:paraId="1A2C2AD9" w14:textId="77777777" w:rsidR="00F13376" w:rsidRPr="004F40E9" w:rsidRDefault="00F13376" w:rsidP="006F0993">
      <w:pPr>
        <w:jc w:val="center"/>
        <w:rPr>
          <w:rFonts w:ascii="Arial" w:hAnsi="Arial" w:cs="Arial"/>
          <w:sz w:val="36"/>
          <w:szCs w:val="36"/>
        </w:rPr>
      </w:pPr>
    </w:p>
    <w:p w14:paraId="2577CB2B" w14:textId="77777777" w:rsidR="00745762" w:rsidRDefault="00745762" w:rsidP="006F0993">
      <w:pPr>
        <w:jc w:val="center"/>
        <w:rPr>
          <w:rFonts w:ascii="Arial" w:hAnsi="Arial" w:cs="Arial"/>
          <w:sz w:val="36"/>
          <w:szCs w:val="36"/>
        </w:rPr>
      </w:pPr>
    </w:p>
    <w:p w14:paraId="1A4ADAEE" w14:textId="77777777" w:rsidR="00745762" w:rsidRDefault="00745762" w:rsidP="006F0993">
      <w:pPr>
        <w:jc w:val="center"/>
        <w:rPr>
          <w:rFonts w:ascii="Arial" w:hAnsi="Arial" w:cs="Arial"/>
          <w:sz w:val="36"/>
          <w:szCs w:val="36"/>
        </w:rPr>
      </w:pPr>
    </w:p>
    <w:p w14:paraId="364AC73E" w14:textId="77777777" w:rsidR="00745762" w:rsidRDefault="00745762" w:rsidP="006F0993">
      <w:pPr>
        <w:jc w:val="center"/>
        <w:rPr>
          <w:rFonts w:ascii="Arial" w:hAnsi="Arial" w:cs="Arial"/>
          <w:sz w:val="36"/>
          <w:szCs w:val="36"/>
        </w:rPr>
      </w:pPr>
    </w:p>
    <w:p w14:paraId="0358CBFA" w14:textId="44BD8958" w:rsidR="002907BB" w:rsidRPr="004F40E9" w:rsidRDefault="006F0993" w:rsidP="006F0993">
      <w:pPr>
        <w:jc w:val="center"/>
        <w:rPr>
          <w:rFonts w:ascii="Arial" w:hAnsi="Arial" w:cs="Arial"/>
          <w:sz w:val="36"/>
          <w:szCs w:val="36"/>
        </w:rPr>
      </w:pPr>
      <w:r w:rsidRPr="004F40E9">
        <w:rPr>
          <w:rFonts w:ascii="Arial" w:hAnsi="Arial" w:cs="Arial"/>
          <w:sz w:val="36"/>
          <w:szCs w:val="36"/>
        </w:rPr>
        <w:t>Documentation</w:t>
      </w:r>
    </w:p>
    <w:p w14:paraId="796128C8" w14:textId="77777777" w:rsidR="006F0993" w:rsidRPr="004F40E9" w:rsidRDefault="006F0993" w:rsidP="006F0993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36D2730E" w14:textId="3C709373" w:rsidR="006F0993" w:rsidRPr="004F40E9" w:rsidRDefault="006F0993" w:rsidP="006F0993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48"/>
          <w:szCs w:val="48"/>
        </w:rPr>
      </w:pPr>
      <w:proofErr w:type="spellStart"/>
      <w:r w:rsidRPr="004F40E9">
        <w:rPr>
          <w:rFonts w:ascii="Arial" w:hAnsi="Arial" w:cs="Arial"/>
          <w:b/>
          <w:bCs/>
          <w:sz w:val="48"/>
          <w:szCs w:val="48"/>
        </w:rPr>
        <w:t>BuildingConstructionSystem</w:t>
      </w:r>
      <w:proofErr w:type="spellEnd"/>
    </w:p>
    <w:p w14:paraId="2674551A" w14:textId="0ACDD0DA" w:rsidR="006F0993" w:rsidRPr="004F40E9" w:rsidRDefault="006F0993" w:rsidP="006F0993">
      <w:pPr>
        <w:jc w:val="center"/>
        <w:rPr>
          <w:rFonts w:ascii="Arial" w:hAnsi="Arial" w:cs="Arial"/>
          <w:sz w:val="36"/>
          <w:szCs w:val="36"/>
        </w:rPr>
      </w:pPr>
      <w:proofErr w:type="spellStart"/>
      <w:r w:rsidRPr="004F40E9">
        <w:rPr>
          <w:rFonts w:ascii="Arial" w:hAnsi="Arial" w:cs="Arial"/>
          <w:sz w:val="36"/>
          <w:szCs w:val="36"/>
        </w:rPr>
        <w:t>Prefab</w:t>
      </w:r>
      <w:proofErr w:type="spellEnd"/>
      <w:r w:rsidRPr="004F40E9">
        <w:rPr>
          <w:rFonts w:ascii="Arial" w:hAnsi="Arial" w:cs="Arial"/>
          <w:sz w:val="36"/>
          <w:szCs w:val="36"/>
        </w:rPr>
        <w:t xml:space="preserve"> de Construction VR</w:t>
      </w:r>
    </w:p>
    <w:p w14:paraId="313F7AF2" w14:textId="77777777" w:rsidR="00F13376" w:rsidRPr="004F40E9" w:rsidRDefault="00F13376" w:rsidP="006F0993">
      <w:pPr>
        <w:jc w:val="center"/>
        <w:rPr>
          <w:rFonts w:ascii="Arial" w:hAnsi="Arial" w:cs="Arial"/>
          <w:sz w:val="36"/>
          <w:szCs w:val="36"/>
        </w:rPr>
      </w:pPr>
    </w:p>
    <w:p w14:paraId="2049C409" w14:textId="77777777" w:rsidR="00380E8F" w:rsidRDefault="00F13376">
      <w:pPr>
        <w:rPr>
          <w:rFonts w:ascii="Arial" w:hAnsi="Arial" w:cs="Arial"/>
        </w:rPr>
        <w:sectPr w:rsidR="00380E8F" w:rsidSect="00380E8F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F40E9">
        <w:rPr>
          <w:rFonts w:ascii="Arial" w:hAnsi="Arial" w:cs="Arial"/>
        </w:rPr>
        <w:br w:type="page"/>
      </w:r>
    </w:p>
    <w:p w14:paraId="026A106A" w14:textId="4EF376DA" w:rsidR="00F13376" w:rsidRPr="004F40E9" w:rsidRDefault="00F13376">
      <w:pPr>
        <w:rPr>
          <w:rFonts w:ascii="Arial" w:hAnsi="Arial" w:cs="Arial"/>
        </w:rPr>
      </w:pPr>
    </w:p>
    <w:p w14:paraId="25A3E9D1" w14:textId="77777777" w:rsidR="00541E47" w:rsidRPr="004F40E9" w:rsidRDefault="00541E47" w:rsidP="00541E47">
      <w:pPr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t>Table des matières</w:t>
      </w:r>
    </w:p>
    <w:p w14:paraId="1C4DCA2C" w14:textId="77777777" w:rsidR="00541E47" w:rsidRPr="004F40E9" w:rsidRDefault="00541E47" w:rsidP="00541E47">
      <w:pPr>
        <w:numPr>
          <w:ilvl w:val="0"/>
          <w:numId w:val="5"/>
        </w:numPr>
        <w:rPr>
          <w:rFonts w:ascii="Arial" w:hAnsi="Arial" w:cs="Arial"/>
        </w:rPr>
      </w:pPr>
      <w:r w:rsidRPr="004F40E9">
        <w:rPr>
          <w:rFonts w:ascii="Arial" w:hAnsi="Arial" w:cs="Arial"/>
          <w:b/>
          <w:bCs/>
        </w:rPr>
        <w:t>Présentation générale</w:t>
      </w:r>
      <w:r w:rsidRPr="004F40E9">
        <w:rPr>
          <w:rFonts w:ascii="Arial" w:hAnsi="Arial" w:cs="Arial"/>
        </w:rPr>
        <w:br/>
        <w:t xml:space="preserve">1.1 Rôle du </w:t>
      </w:r>
      <w:proofErr w:type="spellStart"/>
      <w:r w:rsidRPr="004F40E9">
        <w:rPr>
          <w:rFonts w:ascii="Arial" w:hAnsi="Arial" w:cs="Arial"/>
        </w:rPr>
        <w:t>prefab</w:t>
      </w:r>
      <w:proofErr w:type="spellEnd"/>
      <w:r w:rsidRPr="004F40E9">
        <w:rPr>
          <w:rFonts w:ascii="Arial" w:hAnsi="Arial" w:cs="Arial"/>
        </w:rPr>
        <w:br/>
        <w:t>1.2 Description lors du déclenchement</w:t>
      </w:r>
      <w:r w:rsidRPr="004F40E9">
        <w:rPr>
          <w:rFonts w:ascii="Arial" w:hAnsi="Arial" w:cs="Arial"/>
        </w:rPr>
        <w:br/>
        <w:t xml:space="preserve">1.3 Effets visuels et sonores </w:t>
      </w:r>
    </w:p>
    <w:p w14:paraId="6F51CC41" w14:textId="77777777" w:rsidR="00541E47" w:rsidRPr="004F40E9" w:rsidRDefault="00541E47" w:rsidP="00541E47">
      <w:pPr>
        <w:numPr>
          <w:ilvl w:val="0"/>
          <w:numId w:val="5"/>
        </w:numPr>
        <w:rPr>
          <w:rFonts w:ascii="Arial" w:hAnsi="Arial" w:cs="Arial"/>
        </w:rPr>
      </w:pPr>
      <w:r w:rsidRPr="004F40E9">
        <w:rPr>
          <w:rFonts w:ascii="Arial" w:hAnsi="Arial" w:cs="Arial"/>
          <w:b/>
          <w:bCs/>
        </w:rPr>
        <w:t>Description de chaque élément — Architecture</w:t>
      </w:r>
      <w:r w:rsidRPr="004F40E9">
        <w:rPr>
          <w:rFonts w:ascii="Arial" w:hAnsi="Arial" w:cs="Arial"/>
        </w:rPr>
        <w:br/>
        <w:t xml:space="preserve">2.1 </w:t>
      </w:r>
      <w:proofErr w:type="spellStart"/>
      <w:r w:rsidRPr="004F40E9">
        <w:rPr>
          <w:rFonts w:ascii="Arial" w:hAnsi="Arial" w:cs="Arial"/>
        </w:rPr>
        <w:t>BuildingPieces_Root</w:t>
      </w:r>
      <w:proofErr w:type="spellEnd"/>
      <w:r w:rsidRPr="004F40E9">
        <w:rPr>
          <w:rFonts w:ascii="Arial" w:hAnsi="Arial" w:cs="Arial"/>
        </w:rPr>
        <w:t xml:space="preserve"> — </w:t>
      </w:r>
      <w:proofErr w:type="spellStart"/>
      <w:r w:rsidRPr="004F40E9">
        <w:rPr>
          <w:rFonts w:ascii="Arial" w:hAnsi="Arial" w:cs="Arial"/>
        </w:rPr>
        <w:t>BuildingPieceRegistry</w:t>
      </w:r>
      <w:proofErr w:type="spellEnd"/>
      <w:r w:rsidRPr="004F40E9">
        <w:rPr>
          <w:rFonts w:ascii="Arial" w:hAnsi="Arial" w:cs="Arial"/>
        </w:rPr>
        <w:br/>
        <w:t xml:space="preserve">2.2 </w:t>
      </w:r>
      <w:proofErr w:type="spellStart"/>
      <w:r w:rsidRPr="004F40E9">
        <w:rPr>
          <w:rFonts w:ascii="Arial" w:hAnsi="Arial" w:cs="Arial"/>
        </w:rPr>
        <w:t>VFX_Root</w:t>
      </w:r>
      <w:proofErr w:type="spellEnd"/>
      <w:r w:rsidRPr="004F40E9">
        <w:rPr>
          <w:rFonts w:ascii="Arial" w:hAnsi="Arial" w:cs="Arial"/>
        </w:rPr>
        <w:t xml:space="preserve"> — </w:t>
      </w:r>
      <w:proofErr w:type="spellStart"/>
      <w:r w:rsidRPr="004F40E9">
        <w:rPr>
          <w:rFonts w:ascii="Arial" w:hAnsi="Arial" w:cs="Arial"/>
        </w:rPr>
        <w:t>ConstructionVFXManager</w:t>
      </w:r>
      <w:proofErr w:type="spellEnd"/>
      <w:r w:rsidRPr="004F40E9">
        <w:rPr>
          <w:rFonts w:ascii="Arial" w:hAnsi="Arial" w:cs="Arial"/>
        </w:rPr>
        <w:br/>
        <w:t xml:space="preserve">2.3 </w:t>
      </w:r>
      <w:proofErr w:type="spellStart"/>
      <w:r w:rsidRPr="004F40E9">
        <w:rPr>
          <w:rFonts w:ascii="Arial" w:hAnsi="Arial" w:cs="Arial"/>
        </w:rPr>
        <w:t>Audio_Root</w:t>
      </w:r>
      <w:proofErr w:type="spellEnd"/>
      <w:r w:rsidRPr="004F40E9">
        <w:rPr>
          <w:rFonts w:ascii="Arial" w:hAnsi="Arial" w:cs="Arial"/>
        </w:rPr>
        <w:t xml:space="preserve"> — </w:t>
      </w:r>
      <w:proofErr w:type="spellStart"/>
      <w:r w:rsidRPr="004F40E9">
        <w:rPr>
          <w:rFonts w:ascii="Arial" w:hAnsi="Arial" w:cs="Arial"/>
        </w:rPr>
        <w:t>ConstructionAudioManager</w:t>
      </w:r>
      <w:proofErr w:type="spellEnd"/>
      <w:r w:rsidRPr="004F40E9">
        <w:rPr>
          <w:rFonts w:ascii="Arial" w:hAnsi="Arial" w:cs="Arial"/>
        </w:rPr>
        <w:br/>
        <w:t xml:space="preserve">2.4 </w:t>
      </w:r>
      <w:proofErr w:type="spellStart"/>
      <w:r w:rsidRPr="004F40E9">
        <w:rPr>
          <w:rFonts w:ascii="Arial" w:hAnsi="Arial" w:cs="Arial"/>
        </w:rPr>
        <w:t>BuildingConstructionManager</w:t>
      </w:r>
      <w:proofErr w:type="spellEnd"/>
      <w:r w:rsidRPr="004F40E9">
        <w:rPr>
          <w:rFonts w:ascii="Arial" w:hAnsi="Arial" w:cs="Arial"/>
        </w:rPr>
        <w:t xml:space="preserve"> </w:t>
      </w:r>
    </w:p>
    <w:p w14:paraId="3015C463" w14:textId="77777777" w:rsidR="00541E47" w:rsidRPr="004F40E9" w:rsidRDefault="00541E47" w:rsidP="00541E47">
      <w:pPr>
        <w:numPr>
          <w:ilvl w:val="0"/>
          <w:numId w:val="5"/>
        </w:numPr>
        <w:rPr>
          <w:rFonts w:ascii="Arial" w:hAnsi="Arial" w:cs="Arial"/>
        </w:rPr>
      </w:pPr>
      <w:r w:rsidRPr="004F40E9">
        <w:rPr>
          <w:rFonts w:ascii="Arial" w:hAnsi="Arial" w:cs="Arial"/>
          <w:b/>
          <w:bCs/>
        </w:rPr>
        <w:t>Schéma de flux</w:t>
      </w:r>
      <w:r w:rsidRPr="004F40E9">
        <w:rPr>
          <w:rFonts w:ascii="Arial" w:hAnsi="Arial" w:cs="Arial"/>
        </w:rPr>
        <w:t xml:space="preserve"> </w:t>
      </w:r>
    </w:p>
    <w:p w14:paraId="4E1BDDA9" w14:textId="77777777" w:rsidR="00541E47" w:rsidRPr="004F40E9" w:rsidRDefault="00541E47" w:rsidP="00541E47">
      <w:pPr>
        <w:numPr>
          <w:ilvl w:val="0"/>
          <w:numId w:val="5"/>
        </w:numPr>
        <w:rPr>
          <w:rFonts w:ascii="Arial" w:hAnsi="Arial" w:cs="Arial"/>
        </w:rPr>
      </w:pPr>
      <w:r w:rsidRPr="004F40E9">
        <w:rPr>
          <w:rFonts w:ascii="Arial" w:hAnsi="Arial" w:cs="Arial"/>
          <w:b/>
          <w:bCs/>
        </w:rPr>
        <w:t>Configuration recommandée</w:t>
      </w:r>
      <w:r w:rsidRPr="004F40E9">
        <w:rPr>
          <w:rFonts w:ascii="Arial" w:hAnsi="Arial" w:cs="Arial"/>
        </w:rPr>
        <w:br/>
        <w:t>4.1 Tableau des paramètres</w:t>
      </w:r>
      <w:r w:rsidRPr="004F40E9">
        <w:rPr>
          <w:rFonts w:ascii="Arial" w:hAnsi="Arial" w:cs="Arial"/>
        </w:rPr>
        <w:br/>
        <w:t>4.2 Recommandations spécifiques VR</w:t>
      </w:r>
    </w:p>
    <w:p w14:paraId="6ABDF8B8" w14:textId="5FD20BA2" w:rsidR="00F13376" w:rsidRPr="004F40E9" w:rsidRDefault="00F13376" w:rsidP="00971ECD">
      <w:pPr>
        <w:jc w:val="both"/>
        <w:rPr>
          <w:rFonts w:ascii="Arial" w:hAnsi="Arial" w:cs="Arial"/>
          <w:b/>
          <w:bCs/>
        </w:rPr>
      </w:pPr>
      <w:r w:rsidRPr="004F40E9">
        <w:rPr>
          <w:rFonts w:ascii="Arial" w:hAnsi="Arial" w:cs="Arial"/>
        </w:rPr>
        <w:br w:type="page"/>
      </w:r>
      <w:r w:rsidRPr="004F40E9">
        <w:rPr>
          <w:rFonts w:ascii="Arial" w:hAnsi="Arial" w:cs="Arial"/>
          <w:b/>
          <w:bCs/>
        </w:rPr>
        <w:lastRenderedPageBreak/>
        <w:t>1. Présentation générale</w:t>
      </w:r>
    </w:p>
    <w:p w14:paraId="17410B5A" w14:textId="77777777" w:rsidR="00541E47" w:rsidRPr="004F40E9" w:rsidRDefault="00541E47" w:rsidP="00541E47">
      <w:pPr>
        <w:jc w:val="both"/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t xml:space="preserve">1.1 Rôle du </w:t>
      </w:r>
      <w:proofErr w:type="spellStart"/>
      <w:r w:rsidRPr="004F40E9">
        <w:rPr>
          <w:rFonts w:ascii="Arial" w:hAnsi="Arial" w:cs="Arial"/>
          <w:b/>
          <w:bCs/>
        </w:rPr>
        <w:t>prefab</w:t>
      </w:r>
      <w:proofErr w:type="spellEnd"/>
    </w:p>
    <w:p w14:paraId="355D3DC8" w14:textId="77777777" w:rsidR="00541E47" w:rsidRPr="004F40E9" w:rsidRDefault="00541E47" w:rsidP="00541E47">
      <w:p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Le </w:t>
      </w:r>
      <w:proofErr w:type="spellStart"/>
      <w:r w:rsidRPr="004F40E9">
        <w:rPr>
          <w:rFonts w:ascii="Arial" w:hAnsi="Arial" w:cs="Arial"/>
        </w:rPr>
        <w:t>prefab</w:t>
      </w:r>
      <w:proofErr w:type="spellEnd"/>
      <w:r w:rsidRPr="004F40E9">
        <w:rPr>
          <w:rFonts w:ascii="Arial" w:hAnsi="Arial" w:cs="Arial"/>
        </w:rPr>
        <w:t xml:space="preserve"> </w:t>
      </w:r>
      <w:proofErr w:type="spellStart"/>
      <w:r w:rsidRPr="004F40E9">
        <w:rPr>
          <w:rFonts w:ascii="Arial" w:hAnsi="Arial" w:cs="Arial"/>
        </w:rPr>
        <w:t>BuildingConstructionSystem</w:t>
      </w:r>
      <w:proofErr w:type="spellEnd"/>
      <w:r w:rsidRPr="004F40E9">
        <w:rPr>
          <w:rFonts w:ascii="Arial" w:hAnsi="Arial" w:cs="Arial"/>
        </w:rPr>
        <w:t xml:space="preserve"> est un système d’animation de construction en time-lapse. Il permet de faire apparaître progressivement les pièces d’un bâtiment 3D, comme si celui-ci se construisait sous les yeux du joueur.</w:t>
      </w:r>
    </w:p>
    <w:p w14:paraId="55180370" w14:textId="77777777" w:rsidR="00541E47" w:rsidRPr="004F40E9" w:rsidRDefault="00541E47" w:rsidP="00541E47">
      <w:p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>Le but est de créer un visuel agréable et automatisé, afin de ne pas avoir à créer une animation sur mesure pour chaque bâtiment.</w:t>
      </w:r>
    </w:p>
    <w:p w14:paraId="1548BB1A" w14:textId="77777777" w:rsidR="00541E47" w:rsidRPr="004F40E9" w:rsidRDefault="00541E47" w:rsidP="00541E47">
      <w:p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>Le système est entièrement data-</w:t>
      </w:r>
      <w:proofErr w:type="spellStart"/>
      <w:r w:rsidRPr="004F40E9">
        <w:rPr>
          <w:rFonts w:ascii="Arial" w:hAnsi="Arial" w:cs="Arial"/>
        </w:rPr>
        <w:t>driven</w:t>
      </w:r>
      <w:proofErr w:type="spellEnd"/>
      <w:r w:rsidRPr="004F40E9">
        <w:rPr>
          <w:rFonts w:ascii="Arial" w:hAnsi="Arial" w:cs="Arial"/>
        </w:rPr>
        <w:t xml:space="preserve"> : toutes les pièces sont détectées automatiquement via un scan de la hiérarchie Unity, sans nécessiter de composant individuel sur chaque objet. Un seul composant de registre, </w:t>
      </w:r>
      <w:proofErr w:type="spellStart"/>
      <w:r w:rsidRPr="004F40E9">
        <w:rPr>
          <w:rFonts w:ascii="Arial" w:hAnsi="Arial" w:cs="Arial"/>
        </w:rPr>
        <w:t>BuildingPieceRegistry</w:t>
      </w:r>
      <w:proofErr w:type="spellEnd"/>
      <w:r w:rsidRPr="004F40E9">
        <w:rPr>
          <w:rFonts w:ascii="Arial" w:hAnsi="Arial" w:cs="Arial"/>
        </w:rPr>
        <w:t>, est placé sur le root du bâtiment.</w:t>
      </w:r>
    </w:p>
    <w:p w14:paraId="34893C5C" w14:textId="77777777" w:rsidR="00541E47" w:rsidRPr="004F40E9" w:rsidRDefault="00541E47" w:rsidP="00541E47">
      <w:pPr>
        <w:jc w:val="both"/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t>1.2 Description lors du déclenchement</w:t>
      </w:r>
    </w:p>
    <w:p w14:paraId="0FDD5E08" w14:textId="77777777" w:rsidR="00541E47" w:rsidRPr="004F40E9" w:rsidRDefault="00541E47" w:rsidP="00541E47">
      <w:p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Quand le joueur active le système, par exemple avec le </w:t>
      </w:r>
      <w:proofErr w:type="spellStart"/>
      <w:r w:rsidRPr="004F40E9">
        <w:rPr>
          <w:rFonts w:ascii="Arial" w:hAnsi="Arial" w:cs="Arial"/>
        </w:rPr>
        <w:t>prefab</w:t>
      </w:r>
      <w:proofErr w:type="spellEnd"/>
      <w:r w:rsidRPr="004F40E9">
        <w:rPr>
          <w:rFonts w:ascii="Arial" w:hAnsi="Arial" w:cs="Arial"/>
        </w:rPr>
        <w:t xml:space="preserve"> </w:t>
      </w:r>
      <w:proofErr w:type="spellStart"/>
      <w:r w:rsidRPr="004F40E9">
        <w:rPr>
          <w:rFonts w:ascii="Arial" w:hAnsi="Arial" w:cs="Arial"/>
        </w:rPr>
        <w:t>ButtonVR</w:t>
      </w:r>
      <w:proofErr w:type="spellEnd"/>
      <w:r w:rsidRPr="004F40E9">
        <w:rPr>
          <w:rFonts w:ascii="Arial" w:hAnsi="Arial" w:cs="Arial"/>
        </w:rPr>
        <w:t>, la séquence suivante se déroule :</w:t>
      </w:r>
    </w:p>
    <w:p w14:paraId="3A6D0CC2" w14:textId="77777777" w:rsidR="00541E47" w:rsidRPr="004F40E9" w:rsidRDefault="00541E47" w:rsidP="00541E4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Le bâtiment est entièrement caché au départ. </w:t>
      </w:r>
    </w:p>
    <w:p w14:paraId="048F3CA1" w14:textId="77777777" w:rsidR="00541E47" w:rsidRPr="004F40E9" w:rsidRDefault="00541E47" w:rsidP="00541E4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Les pièces apparaissent petit à petit selon l’ordre de construction choisi : soit selon la hauteur, soit de manière aléatoire. </w:t>
      </w:r>
    </w:p>
    <w:p w14:paraId="0615B147" w14:textId="77777777" w:rsidR="00541E47" w:rsidRPr="004F40E9" w:rsidRDefault="00541E47" w:rsidP="00541E4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Les pièces partent d’un endroit aléatoire situé autour de leur point d’arrivée, puis se déplacent jusqu’à leur position initiale. </w:t>
      </w:r>
    </w:p>
    <w:p w14:paraId="093E9A88" w14:textId="77777777" w:rsidR="00541E47" w:rsidRPr="004F40E9" w:rsidRDefault="00541E47" w:rsidP="00541E4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À l’impact, des effets de particules sont émis, accompagnés d’effets sonores. </w:t>
      </w:r>
    </w:p>
    <w:p w14:paraId="41BB0D8D" w14:textId="77777777" w:rsidR="00541E47" w:rsidRPr="004F40E9" w:rsidRDefault="00541E47" w:rsidP="00541E47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>Une fois toutes les pièces posées, un jingle de fin et un effet de célébration sont joués.</w:t>
      </w:r>
    </w:p>
    <w:p w14:paraId="0514CB15" w14:textId="77777777" w:rsidR="00541E47" w:rsidRPr="004F40E9" w:rsidRDefault="00541E47" w:rsidP="00971ECD">
      <w:pPr>
        <w:jc w:val="both"/>
        <w:rPr>
          <w:rFonts w:ascii="Arial" w:hAnsi="Arial" w:cs="Arial"/>
        </w:rPr>
      </w:pPr>
    </w:p>
    <w:p w14:paraId="3A53D599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5FCB1F26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018E82D6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0EE1BD16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2B0A6FB5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3422BEAA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7E204912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1A2812F2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4FAE2FB6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28AEFD57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2C2953D8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499B2D62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79E56AD0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31AF78C0" w14:textId="77777777" w:rsidR="00706A60" w:rsidRPr="004F40E9" w:rsidRDefault="00706A60" w:rsidP="00541E47">
      <w:pPr>
        <w:jc w:val="both"/>
        <w:rPr>
          <w:rFonts w:ascii="Arial" w:hAnsi="Arial" w:cs="Arial"/>
          <w:b/>
          <w:bCs/>
        </w:rPr>
      </w:pPr>
    </w:p>
    <w:p w14:paraId="5B275944" w14:textId="713FA525" w:rsidR="00541E47" w:rsidRPr="004F40E9" w:rsidRDefault="00541E47" w:rsidP="00541E47">
      <w:pPr>
        <w:jc w:val="both"/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lastRenderedPageBreak/>
        <w:t>1.3 Effets visuels et sonores</w:t>
      </w:r>
    </w:p>
    <w:p w14:paraId="0F986BD5" w14:textId="77777777" w:rsidR="00541E47" w:rsidRPr="004F40E9" w:rsidRDefault="00541E47" w:rsidP="00541E47">
      <w:p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>Les effets suivants sont disponibles et entièrement optionnels :</w:t>
      </w:r>
    </w:p>
    <w:p w14:paraId="656D93F5" w14:textId="77777777" w:rsidR="00541E47" w:rsidRPr="004F40E9" w:rsidRDefault="00541E47" w:rsidP="00541E4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Poussière à l’impact : </w:t>
      </w:r>
      <w:proofErr w:type="spellStart"/>
      <w:r w:rsidRPr="004F40E9">
        <w:rPr>
          <w:rFonts w:ascii="Arial" w:hAnsi="Arial" w:cs="Arial"/>
        </w:rPr>
        <w:t>DustParticles</w:t>
      </w:r>
      <w:proofErr w:type="spellEnd"/>
      <w:r w:rsidRPr="004F40E9">
        <w:rPr>
          <w:rFonts w:ascii="Arial" w:hAnsi="Arial" w:cs="Arial"/>
        </w:rPr>
        <w:t xml:space="preserve"> </w:t>
      </w:r>
    </w:p>
    <w:p w14:paraId="37D20615" w14:textId="77777777" w:rsidR="00541E47" w:rsidRPr="004F40E9" w:rsidRDefault="00541E47" w:rsidP="00541E4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Étincelles à l’impact : </w:t>
      </w:r>
      <w:proofErr w:type="spellStart"/>
      <w:r w:rsidRPr="004F40E9">
        <w:rPr>
          <w:rFonts w:ascii="Arial" w:hAnsi="Arial" w:cs="Arial"/>
        </w:rPr>
        <w:t>SparkParticles</w:t>
      </w:r>
      <w:proofErr w:type="spellEnd"/>
      <w:r w:rsidRPr="004F40E9">
        <w:rPr>
          <w:rFonts w:ascii="Arial" w:hAnsi="Arial" w:cs="Arial"/>
        </w:rPr>
        <w:t xml:space="preserve"> </w:t>
      </w:r>
    </w:p>
    <w:p w14:paraId="0F401292" w14:textId="77777777" w:rsidR="00541E47" w:rsidRPr="004F40E9" w:rsidRDefault="00541E47" w:rsidP="00541E4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Fumée légère à l’impact : </w:t>
      </w:r>
      <w:proofErr w:type="spellStart"/>
      <w:r w:rsidRPr="004F40E9">
        <w:rPr>
          <w:rFonts w:ascii="Arial" w:hAnsi="Arial" w:cs="Arial"/>
        </w:rPr>
        <w:t>SmokeParticles</w:t>
      </w:r>
      <w:proofErr w:type="spellEnd"/>
      <w:r w:rsidRPr="004F40E9">
        <w:rPr>
          <w:rFonts w:ascii="Arial" w:hAnsi="Arial" w:cs="Arial"/>
        </w:rPr>
        <w:t xml:space="preserve"> </w:t>
      </w:r>
    </w:p>
    <w:p w14:paraId="281534B2" w14:textId="77777777" w:rsidR="00541E47" w:rsidRPr="004F40E9" w:rsidRDefault="00541E47" w:rsidP="00541E47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Effet de célébration à la fin : </w:t>
      </w:r>
      <w:proofErr w:type="spellStart"/>
      <w:r w:rsidRPr="004F40E9">
        <w:rPr>
          <w:rFonts w:ascii="Arial" w:hAnsi="Arial" w:cs="Arial"/>
        </w:rPr>
        <w:t>CompletionCelebration</w:t>
      </w:r>
      <w:proofErr w:type="spellEnd"/>
      <w:r w:rsidRPr="004F40E9">
        <w:rPr>
          <w:rFonts w:ascii="Arial" w:hAnsi="Arial" w:cs="Arial"/>
        </w:rPr>
        <w:t xml:space="preserve"> </w:t>
      </w:r>
    </w:p>
    <w:p w14:paraId="7E1E6AD1" w14:textId="77777777" w:rsidR="00541E47" w:rsidRPr="004F40E9" w:rsidRDefault="00541E47" w:rsidP="00971ECD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Sons d’impact, sons de déplacement rapide, sons de marteau, boucle d’ambiance et jingle de fin </w:t>
      </w:r>
    </w:p>
    <w:p w14:paraId="7EE0059B" w14:textId="5B198C0B" w:rsidR="00541E47" w:rsidRPr="004F40E9" w:rsidRDefault="00971ECD" w:rsidP="00541E47">
      <w:pPr>
        <w:ind w:left="360"/>
        <w:jc w:val="both"/>
        <w:rPr>
          <w:rFonts w:ascii="Arial" w:hAnsi="Arial" w:cs="Arial"/>
        </w:rPr>
      </w:pPr>
      <w:r w:rsidRPr="004F40E9">
        <w:rPr>
          <w:rFonts w:ascii="Arial" w:hAnsi="Arial" w:cs="Arial"/>
        </w:rPr>
        <w:drawing>
          <wp:anchor distT="0" distB="0" distL="114300" distR="114300" simplePos="0" relativeHeight="251658240" behindDoc="0" locked="0" layoutInCell="1" allowOverlap="1" wp14:anchorId="581E0175" wp14:editId="72ABA581">
            <wp:simplePos x="0" y="0"/>
            <wp:positionH relativeFrom="margin">
              <wp:posOffset>-635</wp:posOffset>
            </wp:positionH>
            <wp:positionV relativeFrom="paragraph">
              <wp:posOffset>274955</wp:posOffset>
            </wp:positionV>
            <wp:extent cx="2950845" cy="1988820"/>
            <wp:effectExtent l="0" t="0" r="1905" b="0"/>
            <wp:wrapSquare wrapText="bothSides"/>
            <wp:docPr id="6417616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76162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37AD" w:rsidRPr="004F40E9">
        <w:rPr>
          <w:rFonts w:ascii="Arial" w:hAnsi="Arial" w:cs="Arial"/>
        </w:rPr>
        <w:t xml:space="preserve">Voici une vue globale du </w:t>
      </w:r>
      <w:proofErr w:type="spellStart"/>
      <w:r w:rsidR="00EE37AD" w:rsidRPr="004F40E9">
        <w:rPr>
          <w:rFonts w:ascii="Arial" w:hAnsi="Arial" w:cs="Arial"/>
        </w:rPr>
        <w:t>prefab</w:t>
      </w:r>
      <w:proofErr w:type="spellEnd"/>
      <w:r w:rsidR="00EE37AD" w:rsidRPr="004F40E9">
        <w:rPr>
          <w:rFonts w:ascii="Arial" w:hAnsi="Arial" w:cs="Arial"/>
        </w:rPr>
        <w:t xml:space="preserve"> sur </w:t>
      </w:r>
      <w:proofErr w:type="spellStart"/>
      <w:r w:rsidR="00EE37AD" w:rsidRPr="004F40E9">
        <w:rPr>
          <w:rFonts w:ascii="Arial" w:hAnsi="Arial" w:cs="Arial"/>
        </w:rPr>
        <w:t>scene</w:t>
      </w:r>
      <w:proofErr w:type="spellEnd"/>
      <w:r w:rsidR="00EE37AD" w:rsidRPr="004F40E9">
        <w:rPr>
          <w:rFonts w:ascii="Arial" w:hAnsi="Arial" w:cs="Arial"/>
        </w:rPr>
        <w:t xml:space="preserve"> </w:t>
      </w:r>
      <w:proofErr w:type="spellStart"/>
      <w:r w:rsidR="00EE37AD" w:rsidRPr="004F40E9">
        <w:rPr>
          <w:rFonts w:ascii="Arial" w:hAnsi="Arial" w:cs="Arial"/>
        </w:rPr>
        <w:t>unity</w:t>
      </w:r>
      <w:proofErr w:type="spellEnd"/>
      <w:r w:rsidR="00EE37AD" w:rsidRPr="004F40E9">
        <w:rPr>
          <w:rFonts w:ascii="Arial" w:hAnsi="Arial" w:cs="Arial"/>
        </w:rPr>
        <w:t> :</w:t>
      </w:r>
    </w:p>
    <w:p w14:paraId="2105E8AD" w14:textId="3BB7C79F" w:rsidR="00971ECD" w:rsidRPr="004F40E9" w:rsidRDefault="00971ECD" w:rsidP="001E01AB">
      <w:p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Cette architecture sera </w:t>
      </w:r>
      <w:proofErr w:type="spellStart"/>
      <w:r w:rsidRPr="004F40E9">
        <w:rPr>
          <w:rFonts w:ascii="Arial" w:hAnsi="Arial" w:cs="Arial"/>
        </w:rPr>
        <w:t>detaillé</w:t>
      </w:r>
      <w:proofErr w:type="spellEnd"/>
      <w:r w:rsidRPr="004F40E9">
        <w:rPr>
          <w:rFonts w:ascii="Arial" w:hAnsi="Arial" w:cs="Arial"/>
        </w:rPr>
        <w:t xml:space="preserve"> après.</w:t>
      </w:r>
    </w:p>
    <w:p w14:paraId="1CB9F725" w14:textId="28EBABC9" w:rsidR="00971ECD" w:rsidRPr="004F40E9" w:rsidRDefault="00971ECD" w:rsidP="001E01AB">
      <w:p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Le </w:t>
      </w:r>
      <w:proofErr w:type="spellStart"/>
      <w:r w:rsidRPr="004F40E9">
        <w:rPr>
          <w:rFonts w:ascii="Arial" w:hAnsi="Arial" w:cs="Arial"/>
        </w:rPr>
        <w:t>GameObject</w:t>
      </w:r>
      <w:proofErr w:type="spellEnd"/>
      <w:r w:rsidRPr="004F40E9">
        <w:rPr>
          <w:rFonts w:ascii="Arial" w:hAnsi="Arial" w:cs="Arial"/>
        </w:rPr>
        <w:t xml:space="preserve"> </w:t>
      </w:r>
      <w:proofErr w:type="spellStart"/>
      <w:r w:rsidRPr="004F40E9">
        <w:rPr>
          <w:rFonts w:ascii="Arial" w:hAnsi="Arial" w:cs="Arial"/>
        </w:rPr>
        <w:t>BelleRose</w:t>
      </w:r>
      <w:proofErr w:type="spellEnd"/>
      <w:r w:rsidRPr="004F40E9">
        <w:rPr>
          <w:rFonts w:ascii="Arial" w:hAnsi="Arial" w:cs="Arial"/>
        </w:rPr>
        <w:t xml:space="preserve"> est un objet inclus dans le </w:t>
      </w:r>
      <w:proofErr w:type="spellStart"/>
      <w:r w:rsidRPr="004F40E9">
        <w:rPr>
          <w:rFonts w:ascii="Arial" w:hAnsi="Arial" w:cs="Arial"/>
        </w:rPr>
        <w:t>prefab</w:t>
      </w:r>
      <w:proofErr w:type="spellEnd"/>
      <w:r w:rsidRPr="004F40E9">
        <w:rPr>
          <w:rFonts w:ascii="Arial" w:hAnsi="Arial" w:cs="Arial"/>
        </w:rPr>
        <w:t xml:space="preserve"> sur </w:t>
      </w:r>
      <w:proofErr w:type="spellStart"/>
      <w:r w:rsidRPr="004F40E9">
        <w:rPr>
          <w:rFonts w:ascii="Arial" w:hAnsi="Arial" w:cs="Arial"/>
        </w:rPr>
        <w:t>le quel</w:t>
      </w:r>
      <w:proofErr w:type="spellEnd"/>
      <w:r w:rsidRPr="004F40E9">
        <w:rPr>
          <w:rFonts w:ascii="Arial" w:hAnsi="Arial" w:cs="Arial"/>
        </w:rPr>
        <w:t xml:space="preserve"> s’applique l’</w:t>
      </w:r>
      <w:proofErr w:type="spellStart"/>
      <w:r w:rsidRPr="004F40E9">
        <w:rPr>
          <w:rFonts w:ascii="Arial" w:hAnsi="Arial" w:cs="Arial"/>
        </w:rPr>
        <w:t>annimation</w:t>
      </w:r>
      <w:proofErr w:type="spellEnd"/>
      <w:r w:rsidRPr="004F40E9">
        <w:rPr>
          <w:rFonts w:ascii="Arial" w:hAnsi="Arial" w:cs="Arial"/>
        </w:rPr>
        <w:t xml:space="preserve">. Pour réutiliser le </w:t>
      </w:r>
      <w:proofErr w:type="spellStart"/>
      <w:r w:rsidRPr="004F40E9">
        <w:rPr>
          <w:rFonts w:ascii="Arial" w:hAnsi="Arial" w:cs="Arial"/>
        </w:rPr>
        <w:t>préfab</w:t>
      </w:r>
      <w:proofErr w:type="spellEnd"/>
      <w:r w:rsidRPr="004F40E9">
        <w:rPr>
          <w:rFonts w:ascii="Arial" w:hAnsi="Arial" w:cs="Arial"/>
        </w:rPr>
        <w:t xml:space="preserve"> il suffit donc de remplace </w:t>
      </w:r>
      <w:proofErr w:type="spellStart"/>
      <w:r w:rsidRPr="004F40E9">
        <w:rPr>
          <w:rFonts w:ascii="Arial" w:hAnsi="Arial" w:cs="Arial"/>
        </w:rPr>
        <w:t>BelleRose</w:t>
      </w:r>
      <w:proofErr w:type="spellEnd"/>
      <w:r w:rsidRPr="004F40E9">
        <w:rPr>
          <w:rFonts w:ascii="Arial" w:hAnsi="Arial" w:cs="Arial"/>
        </w:rPr>
        <w:t xml:space="preserve"> par un autre </w:t>
      </w:r>
      <w:proofErr w:type="spellStart"/>
      <w:r w:rsidRPr="004F40E9">
        <w:rPr>
          <w:rFonts w:ascii="Arial" w:hAnsi="Arial" w:cs="Arial"/>
        </w:rPr>
        <w:t>GameObject</w:t>
      </w:r>
      <w:proofErr w:type="spellEnd"/>
      <w:r w:rsidRPr="004F40E9">
        <w:rPr>
          <w:rFonts w:ascii="Arial" w:hAnsi="Arial" w:cs="Arial"/>
        </w:rPr>
        <w:t xml:space="preserve">. Attention, l’objet modélisé doit être éclaté dans blender ; c’est-à-dire que les maillages ne doivent pas être fusionnés. Autrement, l’animation s’appliquera à un seul élément, ce qui rend l’animation peut </w:t>
      </w:r>
      <w:proofErr w:type="spellStart"/>
      <w:r w:rsidRPr="004F40E9">
        <w:rPr>
          <w:rFonts w:ascii="Arial" w:hAnsi="Arial" w:cs="Arial"/>
        </w:rPr>
        <w:t>interessante</w:t>
      </w:r>
      <w:proofErr w:type="spellEnd"/>
      <w:r w:rsidRPr="004F40E9">
        <w:rPr>
          <w:rFonts w:ascii="Arial" w:hAnsi="Arial" w:cs="Arial"/>
        </w:rPr>
        <w:t>.</w:t>
      </w:r>
    </w:p>
    <w:p w14:paraId="1C5E4A3E" w14:textId="77777777" w:rsidR="00971ECD" w:rsidRPr="004F40E9" w:rsidRDefault="00971ECD" w:rsidP="001E01AB">
      <w:pPr>
        <w:rPr>
          <w:rFonts w:ascii="Arial" w:hAnsi="Arial" w:cs="Arial"/>
        </w:rPr>
      </w:pPr>
    </w:p>
    <w:p w14:paraId="2A58765E" w14:textId="77777777" w:rsidR="00971ECD" w:rsidRPr="004F40E9" w:rsidRDefault="00971ECD" w:rsidP="001E01AB">
      <w:pPr>
        <w:rPr>
          <w:rFonts w:ascii="Arial" w:hAnsi="Arial" w:cs="Arial"/>
        </w:rPr>
      </w:pPr>
    </w:p>
    <w:p w14:paraId="0F70C957" w14:textId="77777777" w:rsidR="00DD28F3" w:rsidRPr="004F40E9" w:rsidRDefault="00DD28F3">
      <w:pPr>
        <w:rPr>
          <w:rFonts w:ascii="Arial" w:hAnsi="Arial" w:cs="Arial"/>
        </w:rPr>
      </w:pPr>
      <w:r w:rsidRPr="004F40E9">
        <w:rPr>
          <w:rFonts w:ascii="Arial" w:hAnsi="Arial" w:cs="Arial"/>
        </w:rPr>
        <w:br w:type="page"/>
      </w:r>
    </w:p>
    <w:p w14:paraId="293FD4D8" w14:textId="25A20528" w:rsidR="00971ECD" w:rsidRPr="004F40E9" w:rsidRDefault="00DD28F3" w:rsidP="00971ECD">
      <w:pPr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lastRenderedPageBreak/>
        <w:t>2. Description de chaque élément — Architecture</w:t>
      </w:r>
    </w:p>
    <w:tbl>
      <w:tblPr>
        <w:tblW w:w="9638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1"/>
        <w:gridCol w:w="1569"/>
        <w:gridCol w:w="1366"/>
        <w:gridCol w:w="2567"/>
        <w:gridCol w:w="1675"/>
      </w:tblGrid>
      <w:tr w:rsidR="00971ECD" w:rsidRPr="004F40E9" w14:paraId="4E56E653" w14:textId="77777777" w:rsidTr="004F179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43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D52289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eastAsia="fr-FR"/>
              </w:rPr>
              <w:t>Élément</w:t>
            </w:r>
          </w:p>
        </w:tc>
        <w:tc>
          <w:tcPr>
            <w:tcW w:w="2187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B9AA0DC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eastAsia="fr-FR"/>
              </w:rPr>
              <w:t>Rôle</w:t>
            </w:r>
          </w:p>
        </w:tc>
        <w:tc>
          <w:tcPr>
            <w:tcW w:w="1366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619EF83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eastAsia="fr-FR"/>
              </w:rPr>
              <w:t>Statut</w:t>
            </w:r>
          </w:p>
        </w:tc>
        <w:tc>
          <w:tcPr>
            <w:tcW w:w="2567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065B64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eastAsia="fr-FR"/>
              </w:rPr>
              <w:t>Composants requis</w:t>
            </w:r>
          </w:p>
        </w:tc>
        <w:tc>
          <w:tcPr>
            <w:tcW w:w="1675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ECED42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eastAsia="fr-FR"/>
              </w:rPr>
              <w:t>Erreur si absent</w:t>
            </w:r>
          </w:p>
        </w:tc>
      </w:tr>
      <w:tr w:rsidR="00971ECD" w:rsidRPr="004F40E9" w14:paraId="7B7A9C84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6CEE6D3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BuildingConstructionSystem</w:t>
            </w:r>
            <w:proofErr w:type="spellEnd"/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A7A2356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Root du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prefab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. Point d'entrée de toute la hiérarchie.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AA8FA8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Obligatoire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55EBC9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BuildingConstructionManager</w:t>
            </w:r>
            <w:proofErr w:type="spellEnd"/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4349FF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Le système ne peut pas fonctionner.</w:t>
            </w:r>
          </w:p>
        </w:tc>
      </w:tr>
      <w:tr w:rsidR="00971ECD" w:rsidRPr="004F40E9" w14:paraId="663F4FAD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9D36ED6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BuildingRoot</w:t>
            </w:r>
            <w:proofErr w:type="spellEnd"/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F4FDD63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Container de toutes les pièces du bâtiment. Doit contenir tous les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meshes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à animer.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ECEA0B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Obligatoire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DB81FD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BuildingPieceRegistry</w:t>
            </w:r>
            <w:proofErr w:type="spellEnd"/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168027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Aucune pièce à construire.</w:t>
            </w:r>
          </w:p>
        </w:tc>
      </w:tr>
      <w:tr w:rsidR="00971ECD" w:rsidRPr="004F40E9" w14:paraId="77C3C79A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E09530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Piece_XXX</w:t>
            </w:r>
            <w:proofErr w:type="spellEnd"/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3C81726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Pièces individuelles du bâtiment. Doivent avoir un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MeshRenderer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2CD5F0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Obligatoire (au moins 1)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181674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MeshRenderer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ou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Renderer</w:t>
            </w:r>
            <w:proofErr w:type="spellEnd"/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2237CE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Le scan ne détecte aucune pièce.</w:t>
            </w:r>
          </w:p>
        </w:tc>
      </w:tr>
      <w:tr w:rsidR="00971ECD" w:rsidRPr="004F40E9" w14:paraId="4763E7A7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CD6332" w14:textId="1E83C079" w:rsidR="00971ECD" w:rsidRPr="004F40E9" w:rsidRDefault="004F1796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Button</w:t>
            </w:r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633F91" w14:textId="1646AC7E" w:rsidR="00971ECD" w:rsidRPr="004F40E9" w:rsidRDefault="004F1796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lang w:eastAsia="fr-FR"/>
              </w:rPr>
              <w:t>Déclanche</w:t>
            </w:r>
            <w:proofErr w:type="spellEnd"/>
            <w:r w:rsidRPr="004F40E9">
              <w:rPr>
                <w:rFonts w:ascii="Arial" w:eastAsia="Arial" w:hAnsi="Arial" w:cs="Arial"/>
                <w:lang w:eastAsia="fr-FR"/>
              </w:rPr>
              <w:t xml:space="preserve"> la construction via la fonction Lancer Construction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8A85AE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Recommandé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371C2E" w14:textId="1C57C93D" w:rsidR="00971ECD" w:rsidRPr="004F40E9" w:rsidRDefault="004F1796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Builing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Construcion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Mangager</w:t>
            </w:r>
            <w:proofErr w:type="spellEnd"/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64104DA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La construction ne se déclenche pas automatiquement.</w:t>
            </w:r>
          </w:p>
        </w:tc>
      </w:tr>
      <w:tr w:rsidR="00971ECD" w:rsidRPr="004F40E9" w14:paraId="61CC864A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BABDF2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VFX</w:t>
            </w:r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D15C34F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Container des effets de particules.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F271BD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Optionnel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021071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ConstructionVFXManager</w:t>
            </w:r>
            <w:proofErr w:type="spellEnd"/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03D7C0B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Aucun effet visuel, le reste fonctionne.</w:t>
            </w:r>
          </w:p>
        </w:tc>
      </w:tr>
      <w:tr w:rsidR="00971ECD" w:rsidRPr="004F40E9" w14:paraId="07E554EC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48ABFB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Audio</w:t>
            </w:r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FAB9FD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Container des sources audio.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BDF7D9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Optionnel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DA30F9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ConstructionAudioManager</w:t>
            </w:r>
            <w:proofErr w:type="spellEnd"/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095A4F1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Aucun son, le reste fonctionne.</w:t>
            </w:r>
          </w:p>
        </w:tc>
      </w:tr>
      <w:tr w:rsidR="00971ECD" w:rsidRPr="004F40E9" w14:paraId="36198CCF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F78B06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Managers</w:t>
            </w:r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A9D2761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Container des scripts de gestion.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Peut être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sur le root directement.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FC8D4B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Obligatoire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C53855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Voir scripts individuels</w:t>
            </w:r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0EF6AA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Scripts non trouvés automatiquement.</w:t>
            </w:r>
          </w:p>
        </w:tc>
      </w:tr>
      <w:tr w:rsidR="00971ECD" w:rsidRPr="004F40E9" w14:paraId="6A72DBCD" w14:textId="77777777" w:rsidTr="004F1796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D3BABC2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VRConstructionTrigger</w:t>
            </w:r>
            <w:proofErr w:type="spellEnd"/>
          </w:p>
        </w:tc>
        <w:tc>
          <w:tcPr>
            <w:tcW w:w="218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538E627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Gère l'interaction VR (déclenchement, jouer une seule fois, etc.).</w:t>
            </w:r>
          </w:p>
        </w:tc>
        <w:tc>
          <w:tcPr>
            <w:tcW w:w="136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E2343F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Recommandé</w:t>
            </w:r>
          </w:p>
        </w:tc>
        <w:tc>
          <w:tcPr>
            <w:tcW w:w="256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AFB12B4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Collider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, XR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Interactable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si besoin</w:t>
            </w:r>
          </w:p>
        </w:tc>
        <w:tc>
          <w:tcPr>
            <w:tcW w:w="167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D09579B" w14:textId="77777777" w:rsidR="00971ECD" w:rsidRPr="004F40E9" w:rsidRDefault="00971ECD" w:rsidP="00971ECD">
            <w:pPr>
              <w:spacing w:after="0" w:line="240" w:lineRule="auto"/>
              <w:rPr>
                <w:rFonts w:ascii="Arial" w:eastAsia="Arial" w:hAnsi="Arial" w:cs="Arial"/>
                <w:lang w:eastAsia="fr-FR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  <w:lang w:eastAsia="fr-FR"/>
              </w:rPr>
              <w:t>La construction doit être lancée par code.</w:t>
            </w:r>
          </w:p>
        </w:tc>
      </w:tr>
    </w:tbl>
    <w:p w14:paraId="52EA3169" w14:textId="77777777" w:rsidR="00971ECD" w:rsidRPr="004F40E9" w:rsidRDefault="00971ECD" w:rsidP="001E01AB">
      <w:pPr>
        <w:rPr>
          <w:rFonts w:ascii="Arial" w:hAnsi="Arial" w:cs="Arial"/>
        </w:rPr>
      </w:pPr>
    </w:p>
    <w:p w14:paraId="278CE3EE" w14:textId="77777777" w:rsidR="00E561E2" w:rsidRPr="004F40E9" w:rsidRDefault="00E561E2" w:rsidP="001E01AB">
      <w:pPr>
        <w:rPr>
          <w:rFonts w:ascii="Arial" w:hAnsi="Arial" w:cs="Arial"/>
        </w:rPr>
      </w:pPr>
    </w:p>
    <w:p w14:paraId="457599E4" w14:textId="77777777" w:rsidR="0017544D" w:rsidRPr="004F40E9" w:rsidRDefault="0017544D" w:rsidP="001E01AB">
      <w:pPr>
        <w:rPr>
          <w:rFonts w:ascii="Arial" w:hAnsi="Arial" w:cs="Arial"/>
        </w:rPr>
      </w:pPr>
    </w:p>
    <w:p w14:paraId="6679FB40" w14:textId="3CB8D6CE" w:rsidR="00046122" w:rsidRPr="004F40E9" w:rsidRDefault="00046122" w:rsidP="00046122">
      <w:pPr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lastRenderedPageBreak/>
        <w:t xml:space="preserve">2.1 </w:t>
      </w:r>
      <w:proofErr w:type="spellStart"/>
      <w:r w:rsidRPr="004F40E9">
        <w:rPr>
          <w:rFonts w:ascii="Arial" w:hAnsi="Arial" w:cs="Arial"/>
          <w:b/>
          <w:bCs/>
        </w:rPr>
        <w:t>BuildingPieces_Root</w:t>
      </w:r>
      <w:proofErr w:type="spellEnd"/>
      <w:r w:rsidRPr="004F40E9">
        <w:rPr>
          <w:rFonts w:ascii="Arial" w:hAnsi="Arial" w:cs="Arial"/>
          <w:b/>
          <w:bCs/>
        </w:rPr>
        <w:t xml:space="preserve"> — </w:t>
      </w:r>
      <w:proofErr w:type="spellStart"/>
      <w:r w:rsidRPr="004F40E9">
        <w:rPr>
          <w:rFonts w:ascii="Arial" w:hAnsi="Arial" w:cs="Arial"/>
          <w:b/>
          <w:bCs/>
        </w:rPr>
        <w:t>BuildingPieceRegistry</w:t>
      </w:r>
      <w:proofErr w:type="spellEnd"/>
    </w:p>
    <w:p w14:paraId="70A8BEE2" w14:textId="5E8F268B" w:rsidR="00046122" w:rsidRPr="004F40E9" w:rsidRDefault="00046122" w:rsidP="00046122">
      <w:pPr>
        <w:rPr>
          <w:rFonts w:ascii="Arial" w:hAnsi="Arial" w:cs="Arial"/>
        </w:rPr>
      </w:pPr>
      <w:r w:rsidRPr="004F40E9">
        <w:rPr>
          <w:rFonts w:ascii="Arial" w:hAnsi="Arial" w:cs="Arial"/>
        </w:rPr>
        <w:drawing>
          <wp:anchor distT="0" distB="0" distL="114300" distR="114300" simplePos="0" relativeHeight="251659264" behindDoc="0" locked="0" layoutInCell="1" allowOverlap="1" wp14:anchorId="127148EB" wp14:editId="34C68C98">
            <wp:simplePos x="0" y="0"/>
            <wp:positionH relativeFrom="page">
              <wp:align>right</wp:align>
            </wp:positionH>
            <wp:positionV relativeFrom="paragraph">
              <wp:posOffset>415925</wp:posOffset>
            </wp:positionV>
            <wp:extent cx="4101465" cy="4701540"/>
            <wp:effectExtent l="0" t="0" r="0" b="3810"/>
            <wp:wrapThrough wrapText="bothSides">
              <wp:wrapPolygon edited="0">
                <wp:start x="0" y="0"/>
                <wp:lineTo x="0" y="21530"/>
                <wp:lineTo x="21470" y="21530"/>
                <wp:lineTo x="21470" y="0"/>
                <wp:lineTo x="0" y="0"/>
              </wp:wrapPolygon>
            </wp:wrapThrough>
            <wp:docPr id="14755642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56426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1465" cy="470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4F40E9">
        <w:rPr>
          <w:rFonts w:ascii="Arial" w:hAnsi="Arial" w:cs="Arial"/>
        </w:rPr>
        <w:t>BuildingPieceRegistry</w:t>
      </w:r>
      <w:proofErr w:type="spellEnd"/>
      <w:r w:rsidRPr="004F40E9">
        <w:rPr>
          <w:rFonts w:ascii="Arial" w:hAnsi="Arial" w:cs="Arial"/>
        </w:rPr>
        <w:t xml:space="preserve"> scanne les enfants du bâtiment et stocke une donnée </w:t>
      </w:r>
      <w:proofErr w:type="spellStart"/>
      <w:r w:rsidRPr="004F40E9">
        <w:rPr>
          <w:rFonts w:ascii="Arial" w:hAnsi="Arial" w:cs="Arial"/>
        </w:rPr>
        <w:t>BuildingPieceData</w:t>
      </w:r>
      <w:proofErr w:type="spellEnd"/>
      <w:r w:rsidRPr="004F40E9">
        <w:rPr>
          <w:rFonts w:ascii="Arial" w:hAnsi="Arial" w:cs="Arial"/>
        </w:rPr>
        <w:t xml:space="preserve"> pour chaque pièce détectée.</w:t>
      </w:r>
    </w:p>
    <w:p w14:paraId="14AFCEE1" w14:textId="68DAB085" w:rsidR="00046122" w:rsidRPr="004F40E9" w:rsidRDefault="00046122" w:rsidP="00046122">
      <w:pPr>
        <w:numPr>
          <w:ilvl w:val="0"/>
          <w:numId w:val="8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ScanOnlyLeaves</w:t>
      </w:r>
      <w:proofErr w:type="spellEnd"/>
      <w:r w:rsidRPr="004F40E9">
        <w:rPr>
          <w:rFonts w:ascii="Arial" w:hAnsi="Arial" w:cs="Arial"/>
        </w:rPr>
        <w:t xml:space="preserve"> : si coché (</w:t>
      </w:r>
      <w:proofErr w:type="spellStart"/>
      <w:r w:rsidRPr="004F40E9">
        <w:rPr>
          <w:rFonts w:ascii="Arial" w:hAnsi="Arial" w:cs="Arial"/>
        </w:rPr>
        <w:t>true</w:t>
      </w:r>
      <w:proofErr w:type="spellEnd"/>
      <w:r w:rsidRPr="004F40E9">
        <w:rPr>
          <w:rFonts w:ascii="Arial" w:hAnsi="Arial" w:cs="Arial"/>
        </w:rPr>
        <w:t xml:space="preserve">), le système ne collecte que les objets sans enfants. C’est utile pour les hiérarchies complexes. Il est recommandé de le laisser à false. </w:t>
      </w:r>
    </w:p>
    <w:p w14:paraId="37A03B12" w14:textId="4C3502F7" w:rsidR="00046122" w:rsidRPr="004F40E9" w:rsidRDefault="00046122" w:rsidP="00046122">
      <w:pPr>
        <w:numPr>
          <w:ilvl w:val="0"/>
          <w:numId w:val="8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maxDepth</w:t>
      </w:r>
      <w:proofErr w:type="spellEnd"/>
      <w:r w:rsidRPr="004F40E9">
        <w:rPr>
          <w:rFonts w:ascii="Arial" w:hAnsi="Arial" w:cs="Arial"/>
        </w:rPr>
        <w:t xml:space="preserve"> : décrit la profondeur maximale du scan. Par défaut, la profondeur est à -1, ce qui signifie qu’elle est infinie. </w:t>
      </w:r>
    </w:p>
    <w:p w14:paraId="1906F742" w14:textId="77777777" w:rsidR="00046122" w:rsidRPr="004F40E9" w:rsidRDefault="00046122" w:rsidP="00046122">
      <w:pPr>
        <w:numPr>
          <w:ilvl w:val="0"/>
          <w:numId w:val="8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Default Travel Duration : durée d’animation par défaut pour chaque pièce. Environ 1 seconde est recommandé. </w:t>
      </w:r>
    </w:p>
    <w:p w14:paraId="3B487106" w14:textId="6B587FB6" w:rsidR="00046122" w:rsidRPr="004F40E9" w:rsidRDefault="00046122" w:rsidP="00046122">
      <w:pPr>
        <w:numPr>
          <w:ilvl w:val="0"/>
          <w:numId w:val="8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defaultSpawnRadius</w:t>
      </w:r>
      <w:proofErr w:type="spellEnd"/>
      <w:r w:rsidRPr="004F40E9">
        <w:rPr>
          <w:rFonts w:ascii="Arial" w:hAnsi="Arial" w:cs="Arial"/>
        </w:rPr>
        <w:t xml:space="preserve"> : rayon autour du bâtiment depuis lequel les pièces arrivent. </w:t>
      </w:r>
    </w:p>
    <w:p w14:paraId="6524C90C" w14:textId="77777777" w:rsidR="00046122" w:rsidRPr="004F40E9" w:rsidRDefault="00046122" w:rsidP="00046122">
      <w:pPr>
        <w:numPr>
          <w:ilvl w:val="0"/>
          <w:numId w:val="8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Default Move Curve : courbe de déplacement par défaut. Une courbe </w:t>
      </w:r>
      <w:proofErr w:type="spellStart"/>
      <w:r w:rsidRPr="004F40E9">
        <w:rPr>
          <w:rFonts w:ascii="Arial" w:hAnsi="Arial" w:cs="Arial"/>
        </w:rPr>
        <w:t>EaseInOut</w:t>
      </w:r>
      <w:proofErr w:type="spellEnd"/>
      <w:r w:rsidRPr="004F40E9">
        <w:rPr>
          <w:rFonts w:ascii="Arial" w:hAnsi="Arial" w:cs="Arial"/>
        </w:rPr>
        <w:t xml:space="preserve"> donne un effet fluide. </w:t>
      </w:r>
    </w:p>
    <w:p w14:paraId="4F41B158" w14:textId="5FD85F02" w:rsidR="00046122" w:rsidRPr="004F40E9" w:rsidRDefault="00046122" w:rsidP="00046122">
      <w:pPr>
        <w:numPr>
          <w:ilvl w:val="0"/>
          <w:numId w:val="8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Pieces : nombre de pièces obtenues après le scan du </w:t>
      </w:r>
      <w:proofErr w:type="spellStart"/>
      <w:r w:rsidRPr="004F40E9">
        <w:rPr>
          <w:rFonts w:ascii="Arial" w:hAnsi="Arial" w:cs="Arial"/>
        </w:rPr>
        <w:t>mesh</w:t>
      </w:r>
      <w:proofErr w:type="spellEnd"/>
      <w:r w:rsidRPr="004F40E9">
        <w:rPr>
          <w:rFonts w:ascii="Arial" w:hAnsi="Arial" w:cs="Arial"/>
        </w:rPr>
        <w:t>.</w:t>
      </w:r>
    </w:p>
    <w:p w14:paraId="0C5FAB8B" w14:textId="60E4C4A7" w:rsidR="0017544D" w:rsidRPr="004F40E9" w:rsidRDefault="0017544D" w:rsidP="001E01AB">
      <w:pPr>
        <w:rPr>
          <w:rFonts w:ascii="Arial" w:hAnsi="Arial" w:cs="Arial"/>
        </w:rPr>
      </w:pPr>
    </w:p>
    <w:p w14:paraId="47508ABA" w14:textId="7453B7FC" w:rsidR="0017544D" w:rsidRPr="004F40E9" w:rsidRDefault="0017544D" w:rsidP="001E01AB">
      <w:pPr>
        <w:rPr>
          <w:rFonts w:ascii="Arial" w:hAnsi="Arial" w:cs="Arial"/>
        </w:rPr>
      </w:pPr>
    </w:p>
    <w:p w14:paraId="716D3AEE" w14:textId="77777777" w:rsidR="0017544D" w:rsidRPr="004F40E9" w:rsidRDefault="0017544D" w:rsidP="001E01AB">
      <w:pPr>
        <w:rPr>
          <w:rFonts w:ascii="Arial" w:hAnsi="Arial" w:cs="Arial"/>
        </w:rPr>
      </w:pPr>
    </w:p>
    <w:p w14:paraId="2CBEA1DA" w14:textId="0C0AD0CF" w:rsidR="0017544D" w:rsidRPr="004F40E9" w:rsidRDefault="0017544D" w:rsidP="001E01AB">
      <w:pPr>
        <w:rPr>
          <w:rFonts w:ascii="Arial" w:hAnsi="Arial" w:cs="Arial"/>
        </w:rPr>
      </w:pPr>
    </w:p>
    <w:p w14:paraId="38831497" w14:textId="77777777" w:rsidR="0017544D" w:rsidRPr="004F40E9" w:rsidRDefault="0017544D" w:rsidP="001E01AB">
      <w:pPr>
        <w:rPr>
          <w:rFonts w:ascii="Arial" w:hAnsi="Arial" w:cs="Arial"/>
        </w:rPr>
      </w:pPr>
    </w:p>
    <w:p w14:paraId="4BC1653E" w14:textId="47C553FE" w:rsidR="0017544D" w:rsidRPr="004F40E9" w:rsidRDefault="0017544D" w:rsidP="001E01AB">
      <w:pPr>
        <w:rPr>
          <w:rFonts w:ascii="Arial" w:hAnsi="Arial" w:cs="Arial"/>
        </w:rPr>
      </w:pPr>
    </w:p>
    <w:p w14:paraId="5768D3A8" w14:textId="2C9275A8" w:rsidR="0017544D" w:rsidRPr="004F40E9" w:rsidRDefault="0017544D" w:rsidP="001E01AB">
      <w:pPr>
        <w:rPr>
          <w:rFonts w:ascii="Arial" w:hAnsi="Arial" w:cs="Arial"/>
        </w:rPr>
      </w:pPr>
    </w:p>
    <w:p w14:paraId="108C6374" w14:textId="25879C97" w:rsidR="0017544D" w:rsidRPr="004F40E9" w:rsidRDefault="0017544D" w:rsidP="001E01AB">
      <w:pPr>
        <w:rPr>
          <w:rFonts w:ascii="Arial" w:hAnsi="Arial" w:cs="Arial"/>
        </w:rPr>
      </w:pPr>
    </w:p>
    <w:p w14:paraId="6B9AE56A" w14:textId="77777777" w:rsidR="0017544D" w:rsidRPr="004F40E9" w:rsidRDefault="0017544D" w:rsidP="001E01AB">
      <w:pPr>
        <w:rPr>
          <w:rFonts w:ascii="Arial" w:hAnsi="Arial" w:cs="Arial"/>
        </w:rPr>
      </w:pPr>
    </w:p>
    <w:p w14:paraId="6E7F9A47" w14:textId="77777777" w:rsidR="0017544D" w:rsidRPr="004F40E9" w:rsidRDefault="0017544D" w:rsidP="001E01AB">
      <w:pPr>
        <w:rPr>
          <w:rFonts w:ascii="Arial" w:hAnsi="Arial" w:cs="Arial"/>
        </w:rPr>
      </w:pPr>
    </w:p>
    <w:p w14:paraId="5189CD35" w14:textId="77777777" w:rsidR="0017544D" w:rsidRPr="004F40E9" w:rsidRDefault="0017544D" w:rsidP="001E01AB">
      <w:pPr>
        <w:rPr>
          <w:rFonts w:ascii="Arial" w:hAnsi="Arial" w:cs="Arial"/>
        </w:rPr>
      </w:pPr>
    </w:p>
    <w:p w14:paraId="3EFA1F7B" w14:textId="77777777" w:rsidR="0017544D" w:rsidRPr="004F40E9" w:rsidRDefault="0017544D" w:rsidP="001E01AB">
      <w:pPr>
        <w:rPr>
          <w:rFonts w:ascii="Arial" w:hAnsi="Arial" w:cs="Arial"/>
        </w:rPr>
      </w:pPr>
    </w:p>
    <w:p w14:paraId="58423087" w14:textId="77777777" w:rsidR="0017544D" w:rsidRPr="004F40E9" w:rsidRDefault="0017544D" w:rsidP="001E01AB">
      <w:pPr>
        <w:rPr>
          <w:rFonts w:ascii="Arial" w:hAnsi="Arial" w:cs="Arial"/>
        </w:rPr>
      </w:pPr>
    </w:p>
    <w:p w14:paraId="7EE865CC" w14:textId="77777777" w:rsidR="00D76C88" w:rsidRPr="004F40E9" w:rsidRDefault="00D76C88" w:rsidP="00D76C88">
      <w:pPr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t xml:space="preserve">2.2 </w:t>
      </w:r>
      <w:proofErr w:type="spellStart"/>
      <w:r w:rsidRPr="004F40E9">
        <w:rPr>
          <w:rFonts w:ascii="Arial" w:hAnsi="Arial" w:cs="Arial"/>
          <w:b/>
          <w:bCs/>
        </w:rPr>
        <w:t>VFX_Root</w:t>
      </w:r>
      <w:proofErr w:type="spellEnd"/>
      <w:r w:rsidRPr="004F40E9">
        <w:rPr>
          <w:rFonts w:ascii="Arial" w:hAnsi="Arial" w:cs="Arial"/>
          <w:b/>
          <w:bCs/>
        </w:rPr>
        <w:t xml:space="preserve"> — </w:t>
      </w:r>
      <w:proofErr w:type="spellStart"/>
      <w:r w:rsidRPr="004F40E9">
        <w:rPr>
          <w:rFonts w:ascii="Arial" w:hAnsi="Arial" w:cs="Arial"/>
          <w:b/>
          <w:bCs/>
        </w:rPr>
        <w:t>ConstructionVFXManager</w:t>
      </w:r>
      <w:proofErr w:type="spellEnd"/>
    </w:p>
    <w:p w14:paraId="34964569" w14:textId="77777777" w:rsidR="00D76C88" w:rsidRPr="004F40E9" w:rsidRDefault="00D76C88" w:rsidP="00D76C88">
      <w:p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ConstructionVFXManager</w:t>
      </w:r>
      <w:proofErr w:type="spellEnd"/>
      <w:r w:rsidRPr="004F40E9">
        <w:rPr>
          <w:rFonts w:ascii="Arial" w:hAnsi="Arial" w:cs="Arial"/>
        </w:rPr>
        <w:t xml:space="preserve"> gère tous les effets de particules. Il maintient des pools de </w:t>
      </w:r>
      <w:proofErr w:type="spellStart"/>
      <w:r w:rsidRPr="004F40E9">
        <w:rPr>
          <w:rFonts w:ascii="Arial" w:hAnsi="Arial" w:cs="Arial"/>
        </w:rPr>
        <w:t>ParticleSystem</w:t>
      </w:r>
      <w:proofErr w:type="spellEnd"/>
      <w:r w:rsidRPr="004F40E9">
        <w:rPr>
          <w:rFonts w:ascii="Arial" w:hAnsi="Arial" w:cs="Arial"/>
        </w:rPr>
        <w:t xml:space="preserve"> afin d’éviter les instanciations continues de clones pendant l’exécution.</w:t>
      </w:r>
    </w:p>
    <w:p w14:paraId="03F1A231" w14:textId="753030CD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hAnsi="Arial" w:cs="Arial"/>
        </w:rPr>
        <w:drawing>
          <wp:anchor distT="0" distB="0" distL="114300" distR="114300" simplePos="0" relativeHeight="251660288" behindDoc="0" locked="0" layoutInCell="1" allowOverlap="1" wp14:anchorId="0022F588" wp14:editId="668AFD38">
            <wp:simplePos x="0" y="0"/>
            <wp:positionH relativeFrom="margin">
              <wp:posOffset>3060065</wp:posOffset>
            </wp:positionH>
            <wp:positionV relativeFrom="paragraph">
              <wp:posOffset>8255</wp:posOffset>
            </wp:positionV>
            <wp:extent cx="3178810" cy="4206240"/>
            <wp:effectExtent l="0" t="0" r="2540" b="3810"/>
            <wp:wrapSquare wrapText="bothSides"/>
            <wp:docPr id="12939272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927233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420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40E9">
        <w:rPr>
          <w:rFonts w:ascii="Arial" w:hAnsi="Arial" w:cs="Arial"/>
        </w:rPr>
        <w:t>Toutes les fonctionnalités sont optionnelles.</w:t>
      </w:r>
    </w:p>
    <w:p w14:paraId="67E7EB7E" w14:textId="5043C222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Les champs suivants sont optionnels et remplaçables. Ils sont installés par défaut dans le </w:t>
      </w:r>
      <w:proofErr w:type="spellStart"/>
      <w:r w:rsidRPr="004F40E9">
        <w:rPr>
          <w:rFonts w:ascii="Arial" w:hAnsi="Arial" w:cs="Arial"/>
        </w:rPr>
        <w:t>prefab</w:t>
      </w:r>
      <w:proofErr w:type="spellEnd"/>
      <w:r w:rsidRPr="004F40E9">
        <w:rPr>
          <w:rFonts w:ascii="Arial" w:hAnsi="Arial" w:cs="Arial"/>
        </w:rPr>
        <w:t xml:space="preserve"> :</w:t>
      </w:r>
    </w:p>
    <w:p w14:paraId="47423BBB" w14:textId="6B85558F" w:rsidR="00D76C88" w:rsidRPr="004F40E9" w:rsidRDefault="00D76C88" w:rsidP="00D76C88">
      <w:pPr>
        <w:numPr>
          <w:ilvl w:val="0"/>
          <w:numId w:val="9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dustImpactPrefab</w:t>
      </w:r>
      <w:proofErr w:type="spellEnd"/>
      <w:r w:rsidRPr="004F40E9">
        <w:rPr>
          <w:rFonts w:ascii="Arial" w:hAnsi="Arial" w:cs="Arial"/>
        </w:rPr>
        <w:t xml:space="preserve"> </w:t>
      </w:r>
    </w:p>
    <w:p w14:paraId="52FA518B" w14:textId="77777777" w:rsidR="00D76C88" w:rsidRPr="004F40E9" w:rsidRDefault="00D76C88" w:rsidP="00D76C88">
      <w:pPr>
        <w:numPr>
          <w:ilvl w:val="0"/>
          <w:numId w:val="9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sparksPrefab</w:t>
      </w:r>
      <w:proofErr w:type="spellEnd"/>
      <w:r w:rsidRPr="004F40E9">
        <w:rPr>
          <w:rFonts w:ascii="Arial" w:hAnsi="Arial" w:cs="Arial"/>
        </w:rPr>
        <w:t xml:space="preserve"> </w:t>
      </w:r>
    </w:p>
    <w:p w14:paraId="68172ED0" w14:textId="32331F7E" w:rsidR="00D76C88" w:rsidRPr="004F40E9" w:rsidRDefault="00D76C88" w:rsidP="00D76C88">
      <w:pPr>
        <w:numPr>
          <w:ilvl w:val="0"/>
          <w:numId w:val="9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smokePrefab</w:t>
      </w:r>
      <w:proofErr w:type="spellEnd"/>
      <w:r w:rsidRPr="004F40E9">
        <w:rPr>
          <w:rFonts w:ascii="Arial" w:hAnsi="Arial" w:cs="Arial"/>
        </w:rPr>
        <w:t xml:space="preserve"> </w:t>
      </w:r>
    </w:p>
    <w:p w14:paraId="5C6BE24A" w14:textId="0472E658" w:rsidR="00D76C88" w:rsidRPr="004F40E9" w:rsidRDefault="00D76C88" w:rsidP="00D76C88">
      <w:pPr>
        <w:numPr>
          <w:ilvl w:val="0"/>
          <w:numId w:val="9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completionCelebrationPrefab</w:t>
      </w:r>
      <w:proofErr w:type="spellEnd"/>
      <w:r w:rsidRPr="004F40E9">
        <w:rPr>
          <w:rFonts w:ascii="Arial" w:hAnsi="Arial" w:cs="Arial"/>
        </w:rPr>
        <w:t xml:space="preserve"> </w:t>
      </w:r>
    </w:p>
    <w:p w14:paraId="31D50CF9" w14:textId="77777777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hAnsi="Arial" w:cs="Arial"/>
        </w:rPr>
        <w:t>Les paramètres suivants définissent le nombre de clones disponibles dans les pools :</w:t>
      </w:r>
    </w:p>
    <w:p w14:paraId="555F6900" w14:textId="605B335C" w:rsidR="00D76C88" w:rsidRPr="004F40E9" w:rsidRDefault="00D76C88" w:rsidP="00D76C88">
      <w:pPr>
        <w:numPr>
          <w:ilvl w:val="0"/>
          <w:numId w:val="10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Dust Pool Size </w:t>
      </w:r>
    </w:p>
    <w:p w14:paraId="484BF5D9" w14:textId="77777777" w:rsidR="00D76C88" w:rsidRPr="004F40E9" w:rsidRDefault="00D76C88" w:rsidP="00D76C88">
      <w:pPr>
        <w:numPr>
          <w:ilvl w:val="0"/>
          <w:numId w:val="10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Sparks Pool Size </w:t>
      </w:r>
    </w:p>
    <w:p w14:paraId="25235F4C" w14:textId="77777777" w:rsidR="00D76C88" w:rsidRPr="004F40E9" w:rsidRDefault="00D76C88" w:rsidP="00D76C88">
      <w:pPr>
        <w:numPr>
          <w:ilvl w:val="0"/>
          <w:numId w:val="10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Smoke Pool Size </w:t>
      </w:r>
    </w:p>
    <w:p w14:paraId="590BBBCD" w14:textId="77777777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hAnsi="Arial" w:cs="Arial"/>
        </w:rPr>
        <w:t>Ces valeurs sont à ajuster selon les performances en VR.</w:t>
      </w:r>
    </w:p>
    <w:p w14:paraId="5150BA02" w14:textId="2DF078BE" w:rsidR="00EB5746" w:rsidRPr="004F40E9" w:rsidRDefault="00EB5746" w:rsidP="001E01AB">
      <w:pPr>
        <w:rPr>
          <w:rFonts w:ascii="Arial" w:hAnsi="Arial" w:cs="Arial"/>
        </w:rPr>
      </w:pPr>
    </w:p>
    <w:p w14:paraId="2280FA69" w14:textId="26032BB2" w:rsidR="00576CAC" w:rsidRPr="004F40E9" w:rsidRDefault="00576CAC" w:rsidP="001E01AB">
      <w:pPr>
        <w:rPr>
          <w:rFonts w:ascii="Arial" w:hAnsi="Arial" w:cs="Arial"/>
        </w:rPr>
      </w:pPr>
    </w:p>
    <w:p w14:paraId="07A8CA4F" w14:textId="51962CBB" w:rsidR="00576CAC" w:rsidRPr="004F40E9" w:rsidRDefault="00576CAC" w:rsidP="001E01AB">
      <w:pPr>
        <w:rPr>
          <w:rFonts w:ascii="Arial" w:hAnsi="Arial" w:cs="Arial"/>
        </w:rPr>
      </w:pPr>
    </w:p>
    <w:p w14:paraId="703EB3B4" w14:textId="24CE3BA1" w:rsidR="00576CAC" w:rsidRPr="004F40E9" w:rsidRDefault="00576CAC" w:rsidP="001E01AB">
      <w:pPr>
        <w:rPr>
          <w:rFonts w:ascii="Arial" w:hAnsi="Arial" w:cs="Arial"/>
        </w:rPr>
      </w:pPr>
    </w:p>
    <w:p w14:paraId="5ED5A66A" w14:textId="35927997" w:rsidR="00576CAC" w:rsidRPr="004F40E9" w:rsidRDefault="00576CAC" w:rsidP="001E01AB">
      <w:pPr>
        <w:rPr>
          <w:rFonts w:ascii="Arial" w:hAnsi="Arial" w:cs="Arial"/>
        </w:rPr>
      </w:pPr>
    </w:p>
    <w:p w14:paraId="45B6D35F" w14:textId="0768C7EA" w:rsidR="00576CAC" w:rsidRPr="004F40E9" w:rsidRDefault="00576CAC" w:rsidP="001E01AB">
      <w:pPr>
        <w:rPr>
          <w:rFonts w:ascii="Arial" w:hAnsi="Arial" w:cs="Arial"/>
        </w:rPr>
      </w:pPr>
    </w:p>
    <w:p w14:paraId="1D9ECAD3" w14:textId="356E8911" w:rsidR="00576CAC" w:rsidRPr="004F40E9" w:rsidRDefault="00576CAC" w:rsidP="001E01AB">
      <w:pPr>
        <w:rPr>
          <w:rFonts w:ascii="Arial" w:hAnsi="Arial" w:cs="Arial"/>
        </w:rPr>
      </w:pPr>
    </w:p>
    <w:p w14:paraId="5E02E0F0" w14:textId="61A3E99B" w:rsidR="00E7736A" w:rsidRPr="004F40E9" w:rsidRDefault="00E7736A" w:rsidP="001E01AB">
      <w:pPr>
        <w:rPr>
          <w:rFonts w:ascii="Arial" w:hAnsi="Arial" w:cs="Arial"/>
        </w:rPr>
      </w:pPr>
    </w:p>
    <w:p w14:paraId="4EB31A33" w14:textId="77777777" w:rsidR="00E7736A" w:rsidRPr="004F40E9" w:rsidRDefault="00E7736A" w:rsidP="001E01AB">
      <w:pPr>
        <w:rPr>
          <w:rFonts w:ascii="Arial" w:hAnsi="Arial" w:cs="Arial"/>
        </w:rPr>
      </w:pPr>
    </w:p>
    <w:p w14:paraId="68A76595" w14:textId="2A6CB06F" w:rsidR="00E7736A" w:rsidRPr="004F40E9" w:rsidRDefault="00E7736A" w:rsidP="001E01AB">
      <w:pPr>
        <w:rPr>
          <w:rFonts w:ascii="Arial" w:hAnsi="Arial" w:cs="Arial"/>
        </w:rPr>
      </w:pPr>
    </w:p>
    <w:p w14:paraId="507D8A07" w14:textId="393172AE" w:rsidR="00E7736A" w:rsidRPr="004F40E9" w:rsidRDefault="00E7736A" w:rsidP="001E01AB">
      <w:pPr>
        <w:rPr>
          <w:rFonts w:ascii="Arial" w:hAnsi="Arial" w:cs="Arial"/>
        </w:rPr>
      </w:pPr>
    </w:p>
    <w:p w14:paraId="54F93DB5" w14:textId="7B882952" w:rsidR="00E7736A" w:rsidRPr="004F40E9" w:rsidRDefault="00E7736A" w:rsidP="001E01AB">
      <w:pPr>
        <w:rPr>
          <w:rFonts w:ascii="Arial" w:hAnsi="Arial" w:cs="Arial"/>
        </w:rPr>
      </w:pPr>
    </w:p>
    <w:p w14:paraId="241F757B" w14:textId="135CABFA" w:rsidR="00E7736A" w:rsidRPr="004F40E9" w:rsidRDefault="00E7736A" w:rsidP="001E01AB">
      <w:pPr>
        <w:rPr>
          <w:rFonts w:ascii="Arial" w:hAnsi="Arial" w:cs="Arial"/>
        </w:rPr>
      </w:pPr>
    </w:p>
    <w:p w14:paraId="76512440" w14:textId="29E8E73A" w:rsidR="00E7736A" w:rsidRPr="004F40E9" w:rsidRDefault="00E7736A" w:rsidP="001E01AB">
      <w:pPr>
        <w:rPr>
          <w:rFonts w:ascii="Arial" w:hAnsi="Arial" w:cs="Arial"/>
        </w:rPr>
      </w:pPr>
    </w:p>
    <w:p w14:paraId="777C0212" w14:textId="30F6838E" w:rsidR="00E7736A" w:rsidRPr="004F40E9" w:rsidRDefault="00E7736A" w:rsidP="001E01AB">
      <w:pPr>
        <w:rPr>
          <w:rFonts w:ascii="Arial" w:hAnsi="Arial" w:cs="Arial"/>
        </w:rPr>
      </w:pPr>
    </w:p>
    <w:p w14:paraId="4599BE4E" w14:textId="77777777" w:rsidR="00D76C88" w:rsidRPr="004F40E9" w:rsidRDefault="00D76C88" w:rsidP="00D76C88">
      <w:pPr>
        <w:rPr>
          <w:rFonts w:ascii="Arial" w:hAnsi="Arial" w:cs="Arial"/>
          <w:b/>
          <w:bCs/>
        </w:rPr>
      </w:pPr>
      <w:r w:rsidRPr="004F40E9">
        <w:rPr>
          <w:rFonts w:ascii="Arial" w:hAnsi="Arial" w:cs="Arial"/>
          <w:b/>
          <w:bCs/>
        </w:rPr>
        <w:lastRenderedPageBreak/>
        <w:t xml:space="preserve">2.3 </w:t>
      </w:r>
      <w:proofErr w:type="spellStart"/>
      <w:r w:rsidRPr="004F40E9">
        <w:rPr>
          <w:rFonts w:ascii="Arial" w:hAnsi="Arial" w:cs="Arial"/>
          <w:b/>
          <w:bCs/>
        </w:rPr>
        <w:t>Audio_Root</w:t>
      </w:r>
      <w:proofErr w:type="spellEnd"/>
      <w:r w:rsidRPr="004F40E9">
        <w:rPr>
          <w:rFonts w:ascii="Arial" w:hAnsi="Arial" w:cs="Arial"/>
          <w:b/>
          <w:bCs/>
        </w:rPr>
        <w:t xml:space="preserve"> — </w:t>
      </w:r>
      <w:proofErr w:type="spellStart"/>
      <w:r w:rsidRPr="004F40E9">
        <w:rPr>
          <w:rFonts w:ascii="Arial" w:hAnsi="Arial" w:cs="Arial"/>
          <w:b/>
          <w:bCs/>
        </w:rPr>
        <w:t>ConstructionAudioManager</w:t>
      </w:r>
      <w:proofErr w:type="spellEnd"/>
    </w:p>
    <w:p w14:paraId="36268516" w14:textId="4CB8C1FB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eastAsia="Arial" w:hAnsi="Arial" w:cs="Arial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087365E2" wp14:editId="41AD9966">
            <wp:simplePos x="0" y="0"/>
            <wp:positionH relativeFrom="page">
              <wp:posOffset>4136390</wp:posOffset>
            </wp:positionH>
            <wp:positionV relativeFrom="paragraph">
              <wp:posOffset>3810</wp:posOffset>
            </wp:positionV>
            <wp:extent cx="3147695" cy="6355080"/>
            <wp:effectExtent l="0" t="0" r="0" b="7620"/>
            <wp:wrapThrough wrapText="bothSides">
              <wp:wrapPolygon edited="0">
                <wp:start x="0" y="0"/>
                <wp:lineTo x="0" y="21561"/>
                <wp:lineTo x="21439" y="21561"/>
                <wp:lineTo x="21439" y="0"/>
                <wp:lineTo x="0" y="0"/>
              </wp:wrapPolygon>
            </wp:wrapThrough>
            <wp:docPr id="2037671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717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95" cy="635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4F40E9">
        <w:rPr>
          <w:rFonts w:ascii="Arial" w:hAnsi="Arial" w:cs="Arial"/>
        </w:rPr>
        <w:t>ConstructionAudioManager</w:t>
      </w:r>
      <w:proofErr w:type="spellEnd"/>
      <w:r w:rsidRPr="004F40E9">
        <w:rPr>
          <w:rFonts w:ascii="Arial" w:hAnsi="Arial" w:cs="Arial"/>
        </w:rPr>
        <w:t xml:space="preserve"> gère tout l’audio de la construction. Il utilise un pool d’</w:t>
      </w:r>
      <w:proofErr w:type="spellStart"/>
      <w:r w:rsidRPr="004F40E9">
        <w:rPr>
          <w:rFonts w:ascii="Arial" w:hAnsi="Arial" w:cs="Arial"/>
        </w:rPr>
        <w:t>AudioSource</w:t>
      </w:r>
      <w:proofErr w:type="spellEnd"/>
      <w:r w:rsidRPr="004F40E9">
        <w:rPr>
          <w:rFonts w:ascii="Arial" w:hAnsi="Arial" w:cs="Arial"/>
        </w:rPr>
        <w:t xml:space="preserve"> spatiales en 3D pour les sons positionnés, ainsi que des sources séparées pour l’ambiance et le jingle de fin.</w:t>
      </w:r>
    </w:p>
    <w:p w14:paraId="7ECC7328" w14:textId="71C3B924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hAnsi="Arial" w:cs="Arial"/>
        </w:rPr>
        <w:t>Toutes les fonctionnalités sont optionnelles.</w:t>
      </w:r>
    </w:p>
    <w:p w14:paraId="046AC164" w14:textId="3DE88A96" w:rsidR="00D76C88" w:rsidRPr="004F40E9" w:rsidRDefault="00D76C88" w:rsidP="00D76C88">
      <w:p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Pour chaque </w:t>
      </w:r>
      <w:proofErr w:type="spellStart"/>
      <w:r w:rsidRPr="004F40E9">
        <w:rPr>
          <w:rFonts w:ascii="Arial" w:hAnsi="Arial" w:cs="Arial"/>
        </w:rPr>
        <w:t>AudioClip</w:t>
      </w:r>
      <w:proofErr w:type="spellEnd"/>
      <w:r w:rsidRPr="004F40E9">
        <w:rPr>
          <w:rFonts w:ascii="Arial" w:hAnsi="Arial" w:cs="Arial"/>
        </w:rPr>
        <w:t>, il est recommandé d’ajouter plusieurs variantes en appuyant sur le bouton +. Cela permet d’éviter que les sons soient trop répétitifs.</w:t>
      </w:r>
    </w:p>
    <w:p w14:paraId="0E89D68C" w14:textId="0EDD78F9" w:rsidR="00D76C88" w:rsidRPr="004F40E9" w:rsidRDefault="00D76C88" w:rsidP="00D76C88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ambientConstructionLoop</w:t>
      </w:r>
      <w:proofErr w:type="spellEnd"/>
      <w:r w:rsidRPr="004F40E9">
        <w:rPr>
          <w:rFonts w:ascii="Arial" w:hAnsi="Arial" w:cs="Arial"/>
        </w:rPr>
        <w:t xml:space="preserve"> : son joué pendant la construction. Par défaut, ce champ peut être vide. </w:t>
      </w:r>
    </w:p>
    <w:p w14:paraId="58F87BB2" w14:textId="77777777" w:rsidR="00D76C88" w:rsidRPr="004F40E9" w:rsidRDefault="00D76C88" w:rsidP="00D76C88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completionJingle</w:t>
      </w:r>
      <w:proofErr w:type="spellEnd"/>
      <w:r w:rsidRPr="004F40E9">
        <w:rPr>
          <w:rFonts w:ascii="Arial" w:hAnsi="Arial" w:cs="Arial"/>
        </w:rPr>
        <w:t xml:space="preserve"> : son joué à la fin de la construction. Optionnel. </w:t>
      </w:r>
    </w:p>
    <w:p w14:paraId="4FAE3667" w14:textId="25AEC283" w:rsidR="00D76C88" w:rsidRPr="004F40E9" w:rsidRDefault="00D76C88" w:rsidP="00D76C88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spatialSourcePoolSize</w:t>
      </w:r>
      <w:proofErr w:type="spellEnd"/>
      <w:r w:rsidRPr="004F40E9">
        <w:rPr>
          <w:rFonts w:ascii="Arial" w:hAnsi="Arial" w:cs="Arial"/>
        </w:rPr>
        <w:t xml:space="preserve"> : nombre d’</w:t>
      </w:r>
      <w:proofErr w:type="spellStart"/>
      <w:r w:rsidRPr="004F40E9">
        <w:rPr>
          <w:rFonts w:ascii="Arial" w:hAnsi="Arial" w:cs="Arial"/>
        </w:rPr>
        <w:t>AudioSource</w:t>
      </w:r>
      <w:proofErr w:type="spellEnd"/>
      <w:r w:rsidRPr="004F40E9">
        <w:rPr>
          <w:rFonts w:ascii="Arial" w:hAnsi="Arial" w:cs="Arial"/>
        </w:rPr>
        <w:t xml:space="preserve"> simultanées disponibles. </w:t>
      </w:r>
    </w:p>
    <w:p w14:paraId="6969E5FB" w14:textId="77777777" w:rsidR="00D76C88" w:rsidRPr="004F40E9" w:rsidRDefault="00D76C88" w:rsidP="00D76C88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F40E9">
        <w:rPr>
          <w:rFonts w:ascii="Arial" w:hAnsi="Arial" w:cs="Arial"/>
        </w:rPr>
        <w:t>spatialBlend</w:t>
      </w:r>
      <w:proofErr w:type="spellEnd"/>
      <w:r w:rsidRPr="004F40E9">
        <w:rPr>
          <w:rFonts w:ascii="Arial" w:hAnsi="Arial" w:cs="Arial"/>
        </w:rPr>
        <w:t xml:space="preserve"> : mettre à 1.0 pour un son entièrement en 3D. Mettre à 0 pour un son 2D. </w:t>
      </w:r>
    </w:p>
    <w:p w14:paraId="1EA8C2D9" w14:textId="77777777" w:rsidR="00D76C88" w:rsidRPr="004F40E9" w:rsidRDefault="00D76C88" w:rsidP="00D76C88">
      <w:pPr>
        <w:numPr>
          <w:ilvl w:val="0"/>
          <w:numId w:val="11"/>
        </w:numPr>
        <w:rPr>
          <w:rFonts w:ascii="Arial" w:hAnsi="Arial" w:cs="Arial"/>
        </w:rPr>
      </w:pPr>
      <w:r w:rsidRPr="004F40E9">
        <w:rPr>
          <w:rFonts w:ascii="Arial" w:hAnsi="Arial" w:cs="Arial"/>
        </w:rPr>
        <w:t xml:space="preserve">Rolloff Mode : définit la manière dont le son diminue avec la distance. Le mode </w:t>
      </w:r>
      <w:proofErr w:type="spellStart"/>
      <w:r w:rsidRPr="004F40E9">
        <w:rPr>
          <w:rFonts w:ascii="Arial" w:hAnsi="Arial" w:cs="Arial"/>
        </w:rPr>
        <w:t>Logarithmic</w:t>
      </w:r>
      <w:proofErr w:type="spellEnd"/>
      <w:r w:rsidRPr="004F40E9">
        <w:rPr>
          <w:rFonts w:ascii="Arial" w:hAnsi="Arial" w:cs="Arial"/>
        </w:rPr>
        <w:t xml:space="preserve"> est recommandé par défaut.</w:t>
      </w:r>
    </w:p>
    <w:p w14:paraId="16747BD6" w14:textId="5CD29B26" w:rsidR="00FC75D0" w:rsidRPr="004F40E9" w:rsidRDefault="00FC75D0" w:rsidP="001E01AB">
      <w:pPr>
        <w:rPr>
          <w:rFonts w:ascii="Arial" w:eastAsia="Arial" w:hAnsi="Arial" w:cs="Arial"/>
          <w:sz w:val="20"/>
          <w:szCs w:val="20"/>
        </w:rPr>
      </w:pPr>
    </w:p>
    <w:p w14:paraId="0782222D" w14:textId="4601C393" w:rsidR="00FC75D0" w:rsidRPr="004F40E9" w:rsidRDefault="00FC75D0">
      <w:pPr>
        <w:rPr>
          <w:rFonts w:ascii="Arial" w:eastAsia="Arial" w:hAnsi="Arial" w:cs="Arial"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br w:type="page"/>
      </w:r>
    </w:p>
    <w:p w14:paraId="7203010F" w14:textId="1E3F0352" w:rsidR="00D76C88" w:rsidRPr="004F40E9" w:rsidRDefault="004F40E9" w:rsidP="00D76C88">
      <w:pPr>
        <w:rPr>
          <w:rFonts w:ascii="Arial" w:eastAsia="Arial" w:hAnsi="Arial" w:cs="Arial"/>
          <w:b/>
          <w:bCs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1" allowOverlap="1" wp14:anchorId="4D735CF9" wp14:editId="6F370CED">
            <wp:simplePos x="0" y="0"/>
            <wp:positionH relativeFrom="column">
              <wp:posOffset>2886710</wp:posOffset>
            </wp:positionH>
            <wp:positionV relativeFrom="paragraph">
              <wp:posOffset>9525</wp:posOffset>
            </wp:positionV>
            <wp:extent cx="3442335" cy="4732020"/>
            <wp:effectExtent l="0" t="0" r="5715" b="0"/>
            <wp:wrapTight wrapText="bothSides">
              <wp:wrapPolygon edited="0">
                <wp:start x="0" y="0"/>
                <wp:lineTo x="0" y="21478"/>
                <wp:lineTo x="21516" y="21478"/>
                <wp:lineTo x="21516" y="0"/>
                <wp:lineTo x="0" y="0"/>
              </wp:wrapPolygon>
            </wp:wrapTight>
            <wp:docPr id="16923359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335998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473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6C88" w:rsidRPr="004F40E9">
        <w:rPr>
          <w:rFonts w:ascii="Arial" w:eastAsia="Arial" w:hAnsi="Arial" w:cs="Arial"/>
          <w:b/>
          <w:bCs/>
          <w:sz w:val="20"/>
          <w:szCs w:val="20"/>
        </w:rPr>
        <w:t xml:space="preserve">2.4 </w:t>
      </w:r>
      <w:proofErr w:type="spellStart"/>
      <w:r w:rsidR="00D76C88" w:rsidRPr="004F40E9">
        <w:rPr>
          <w:rFonts w:ascii="Arial" w:eastAsia="Arial" w:hAnsi="Arial" w:cs="Arial"/>
          <w:b/>
          <w:bCs/>
          <w:sz w:val="20"/>
          <w:szCs w:val="20"/>
        </w:rPr>
        <w:t>BuildingConstructionManager</w:t>
      </w:r>
      <w:proofErr w:type="spellEnd"/>
    </w:p>
    <w:p w14:paraId="784C959B" w14:textId="40F2DA92" w:rsidR="00D76C88" w:rsidRPr="004F40E9" w:rsidRDefault="00D76C88" w:rsidP="00D76C88">
      <w:pPr>
        <w:rPr>
          <w:rFonts w:ascii="Arial" w:eastAsia="Arial" w:hAnsi="Arial" w:cs="Arial"/>
          <w:sz w:val="20"/>
          <w:szCs w:val="20"/>
        </w:rPr>
      </w:pPr>
      <w:proofErr w:type="spellStart"/>
      <w:r w:rsidRPr="004F40E9">
        <w:rPr>
          <w:rFonts w:ascii="Arial" w:eastAsia="Arial" w:hAnsi="Arial" w:cs="Arial"/>
          <w:sz w:val="20"/>
          <w:szCs w:val="20"/>
        </w:rPr>
        <w:t>BuildingConstructionManager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 est le gestionnaire principal. Il orchestre l’ordre d’apparition, le timing, les effets visuels et l’audio.</w:t>
      </w:r>
    </w:p>
    <w:p w14:paraId="2D145093" w14:textId="77777777" w:rsidR="00D76C88" w:rsidRPr="004F40E9" w:rsidRDefault="00D76C88" w:rsidP="00D76C88">
      <w:pPr>
        <w:rPr>
          <w:rFonts w:ascii="Arial" w:eastAsia="Arial" w:hAnsi="Arial" w:cs="Arial"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t xml:space="preserve">C’est le seul script à appeler depuis l’extérieur, par exemple depuis </w:t>
      </w:r>
      <w:proofErr w:type="spellStart"/>
      <w:r w:rsidRPr="004F40E9">
        <w:rPr>
          <w:rFonts w:ascii="Arial" w:eastAsia="Arial" w:hAnsi="Arial" w:cs="Arial"/>
          <w:sz w:val="20"/>
          <w:szCs w:val="20"/>
        </w:rPr>
        <w:t>VRConstructionTrigger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 ou depuis un bouton VR.</w:t>
      </w:r>
    </w:p>
    <w:p w14:paraId="7F63D537" w14:textId="77777777" w:rsidR="00D76C88" w:rsidRPr="004F40E9" w:rsidRDefault="00D76C88" w:rsidP="00D76C88">
      <w:pPr>
        <w:rPr>
          <w:rFonts w:ascii="Arial" w:eastAsia="Arial" w:hAnsi="Arial" w:cs="Arial"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t>Champs principaux :</w:t>
      </w:r>
    </w:p>
    <w:p w14:paraId="33F79990" w14:textId="3F373EE9" w:rsidR="00D76C88" w:rsidRPr="004F40E9" w:rsidRDefault="00D76C88" w:rsidP="00D76C88">
      <w:pPr>
        <w:numPr>
          <w:ilvl w:val="0"/>
          <w:numId w:val="12"/>
        </w:numPr>
        <w:rPr>
          <w:rFonts w:ascii="Arial" w:eastAsia="Arial" w:hAnsi="Arial" w:cs="Arial"/>
          <w:sz w:val="20"/>
          <w:szCs w:val="20"/>
        </w:rPr>
      </w:pPr>
      <w:proofErr w:type="spellStart"/>
      <w:r w:rsidRPr="004F40E9">
        <w:rPr>
          <w:rFonts w:ascii="Arial" w:eastAsia="Arial" w:hAnsi="Arial" w:cs="Arial"/>
          <w:sz w:val="20"/>
          <w:szCs w:val="20"/>
        </w:rPr>
        <w:t>Registry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 : glisser-déposer </w:t>
      </w:r>
      <w:proofErr w:type="spellStart"/>
      <w:r w:rsidRPr="004F40E9">
        <w:rPr>
          <w:rFonts w:ascii="Arial" w:eastAsia="Arial" w:hAnsi="Arial" w:cs="Arial"/>
          <w:sz w:val="20"/>
          <w:szCs w:val="20"/>
        </w:rPr>
        <w:t>BuildingPieces_Root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. </w:t>
      </w:r>
    </w:p>
    <w:p w14:paraId="3CCB0972" w14:textId="5BA8D4A7" w:rsidR="00D76C88" w:rsidRPr="004F40E9" w:rsidRDefault="00D76C88" w:rsidP="00D76C88">
      <w:pPr>
        <w:numPr>
          <w:ilvl w:val="0"/>
          <w:numId w:val="12"/>
        </w:numPr>
        <w:rPr>
          <w:rFonts w:ascii="Arial" w:eastAsia="Arial" w:hAnsi="Arial" w:cs="Arial"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t xml:space="preserve">Sort By Construction </w:t>
      </w:r>
      <w:proofErr w:type="spellStart"/>
      <w:r w:rsidRPr="004F40E9">
        <w:rPr>
          <w:rFonts w:ascii="Arial" w:eastAsia="Arial" w:hAnsi="Arial" w:cs="Arial"/>
          <w:sz w:val="20"/>
          <w:szCs w:val="20"/>
        </w:rPr>
        <w:t>Order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 : le bâtiment se construit de bas en haut. </w:t>
      </w:r>
    </w:p>
    <w:p w14:paraId="543635FA" w14:textId="6DE6CF6E" w:rsidR="00D76C88" w:rsidRPr="004F40E9" w:rsidRDefault="00D76C88" w:rsidP="00D76C88">
      <w:pPr>
        <w:numPr>
          <w:ilvl w:val="0"/>
          <w:numId w:val="12"/>
        </w:numPr>
        <w:rPr>
          <w:rFonts w:ascii="Arial" w:eastAsia="Arial" w:hAnsi="Arial" w:cs="Arial"/>
          <w:sz w:val="20"/>
          <w:szCs w:val="20"/>
        </w:rPr>
      </w:pPr>
      <w:proofErr w:type="spellStart"/>
      <w:r w:rsidRPr="004F40E9">
        <w:rPr>
          <w:rFonts w:ascii="Arial" w:eastAsia="Arial" w:hAnsi="Arial" w:cs="Arial"/>
          <w:sz w:val="20"/>
          <w:szCs w:val="20"/>
        </w:rPr>
        <w:t>Randomize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 Order : l’ordre de construction est aléatoire. </w:t>
      </w:r>
    </w:p>
    <w:p w14:paraId="3EC19050" w14:textId="77777777" w:rsidR="00D76C88" w:rsidRPr="004F40E9" w:rsidRDefault="00D76C88" w:rsidP="00D76C88">
      <w:pPr>
        <w:numPr>
          <w:ilvl w:val="0"/>
          <w:numId w:val="12"/>
        </w:numPr>
        <w:rPr>
          <w:rFonts w:ascii="Arial" w:eastAsia="Arial" w:hAnsi="Arial" w:cs="Arial"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t xml:space="preserve">VFX Manager : faire référence à </w:t>
      </w:r>
      <w:proofErr w:type="spellStart"/>
      <w:r w:rsidRPr="004F40E9">
        <w:rPr>
          <w:rFonts w:ascii="Arial" w:eastAsia="Arial" w:hAnsi="Arial" w:cs="Arial"/>
          <w:sz w:val="20"/>
          <w:szCs w:val="20"/>
        </w:rPr>
        <w:t>VFX_Root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 xml:space="preserve">. </w:t>
      </w:r>
    </w:p>
    <w:p w14:paraId="22CA1465" w14:textId="793FC394" w:rsidR="00D76C88" w:rsidRPr="004F40E9" w:rsidRDefault="00D76C88" w:rsidP="00D76C88">
      <w:pPr>
        <w:numPr>
          <w:ilvl w:val="0"/>
          <w:numId w:val="12"/>
        </w:numPr>
        <w:rPr>
          <w:rFonts w:ascii="Arial" w:eastAsia="Arial" w:hAnsi="Arial" w:cs="Arial"/>
          <w:sz w:val="20"/>
          <w:szCs w:val="20"/>
        </w:rPr>
      </w:pPr>
      <w:r w:rsidRPr="004F40E9">
        <w:rPr>
          <w:rFonts w:ascii="Arial" w:eastAsia="Arial" w:hAnsi="Arial" w:cs="Arial"/>
          <w:sz w:val="20"/>
          <w:szCs w:val="20"/>
        </w:rPr>
        <w:t xml:space="preserve">Audio Manager : faire référence à </w:t>
      </w:r>
      <w:proofErr w:type="spellStart"/>
      <w:r w:rsidRPr="004F40E9">
        <w:rPr>
          <w:rFonts w:ascii="Arial" w:eastAsia="Arial" w:hAnsi="Arial" w:cs="Arial"/>
          <w:sz w:val="20"/>
          <w:szCs w:val="20"/>
        </w:rPr>
        <w:t>Audio_Root</w:t>
      </w:r>
      <w:proofErr w:type="spellEnd"/>
      <w:r w:rsidRPr="004F40E9">
        <w:rPr>
          <w:rFonts w:ascii="Arial" w:eastAsia="Arial" w:hAnsi="Arial" w:cs="Arial"/>
          <w:sz w:val="20"/>
          <w:szCs w:val="20"/>
        </w:rPr>
        <w:t>.</w:t>
      </w:r>
    </w:p>
    <w:p w14:paraId="0AE2FDD2" w14:textId="77777777" w:rsidR="00A02A45" w:rsidRPr="004F40E9" w:rsidRDefault="00A02A45" w:rsidP="001E01AB">
      <w:pPr>
        <w:rPr>
          <w:rFonts w:ascii="Arial" w:eastAsia="Arial" w:hAnsi="Arial" w:cs="Arial"/>
          <w:sz w:val="20"/>
          <w:szCs w:val="20"/>
        </w:rPr>
      </w:pPr>
    </w:p>
    <w:p w14:paraId="1623CC41" w14:textId="0B46672D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4AE55AD4" w14:textId="73CFB76D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624E285E" w14:textId="779933D9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2E2738E9" w14:textId="6CB5A376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0B4197E5" w14:textId="77777777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637121E9" w14:textId="77777777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0954EA36" w14:textId="77777777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p w14:paraId="74301B38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  <w:bookmarkStart w:id="0" w:name="_Toc229036269"/>
    </w:p>
    <w:p w14:paraId="022B4B55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B09F413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5BBD77F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6AC0847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8A58D77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1ACA3A3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FC20AE3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F4358E9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52C24F0" w14:textId="77777777" w:rsidR="00950D48" w:rsidRPr="004F40E9" w:rsidRDefault="00950D4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026BEF8" w14:textId="77777777" w:rsidR="00D76C88" w:rsidRDefault="00D76C88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EF851DF" w14:textId="77777777" w:rsidR="004F40E9" w:rsidRPr="004F40E9" w:rsidRDefault="004F40E9" w:rsidP="00950D4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5A44DEE" w14:textId="134E5BDC" w:rsidR="00950D48" w:rsidRPr="004F40E9" w:rsidRDefault="006B5B71" w:rsidP="00950D48">
      <w:pPr>
        <w:rPr>
          <w:rFonts w:ascii="Arial" w:eastAsia="Arial" w:hAnsi="Arial" w:cs="Arial"/>
          <w:b/>
          <w:bCs/>
          <w:sz w:val="20"/>
          <w:szCs w:val="20"/>
        </w:rPr>
      </w:pPr>
      <w:r w:rsidRPr="004F40E9">
        <w:rPr>
          <w:rFonts w:ascii="Arial" w:eastAsia="Arial" w:hAnsi="Arial" w:cs="Arial"/>
          <w:b/>
          <w:bCs/>
          <w:sz w:val="20"/>
          <w:szCs w:val="20"/>
        </w:rPr>
        <w:t>3</w:t>
      </w:r>
      <w:r w:rsidR="00950D48" w:rsidRPr="004F40E9">
        <w:rPr>
          <w:rFonts w:ascii="Arial" w:eastAsia="Arial" w:hAnsi="Arial" w:cs="Arial"/>
          <w:b/>
          <w:bCs/>
          <w:sz w:val="20"/>
          <w:szCs w:val="20"/>
        </w:rPr>
        <w:t xml:space="preserve"> Schéma de flux</w:t>
      </w:r>
      <w:bookmarkEnd w:id="0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50D48" w:rsidRPr="004F40E9" w14:paraId="0E55EC39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9FA"/>
            <w:tcMar>
              <w:top w:w="160" w:type="dxa"/>
              <w:left w:w="300" w:type="dxa"/>
              <w:bottom w:w="160" w:type="dxa"/>
              <w:right w:w="300" w:type="dxa"/>
            </w:tcMar>
          </w:tcPr>
          <w:p w14:paraId="2B4E5DE8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Joueur VR</w:t>
            </w:r>
          </w:p>
          <w:p w14:paraId="78755AD4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</w:t>
            </w:r>
          </w:p>
          <w:p w14:paraId="492A7725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TriggerZone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/ Interaction XR</w:t>
            </w:r>
          </w:p>
          <w:p w14:paraId="7D29914B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</w:t>
            </w:r>
          </w:p>
          <w:p w14:paraId="3EB7D5B2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VRConstructionTrigger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→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StartConstruction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()</w:t>
            </w:r>
          </w:p>
          <w:p w14:paraId="2D8DD36C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</w:t>
            </w:r>
          </w:p>
          <w:p w14:paraId="34F4B432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BuildingConstructionManager</w:t>
            </w:r>
            <w:proofErr w:type="spellEnd"/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ConstructionSequence</w:t>
            </w:r>
            <w:proofErr w:type="spellEnd"/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  <w:p w14:paraId="2AB1B376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</w:t>
            </w:r>
          </w:p>
          <w:p w14:paraId="7E3E92C6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BuildingPieceRegistry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→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BuildSequence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()</w:t>
            </w:r>
          </w:p>
          <w:p w14:paraId="4191BF20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  (pour chaque pièce)</w:t>
            </w:r>
          </w:p>
          <w:p w14:paraId="0F5DF895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BuildingPieceData.Prepare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() →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AnimatePiece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() →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SetPlaced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()</w:t>
            </w:r>
          </w:p>
          <w:p w14:paraId="23162A52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</w:t>
            </w:r>
          </w:p>
          <w:p w14:paraId="24625C7D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ConstructionVFXManager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(Dust / Sparks / Smoke)</w:t>
            </w:r>
          </w:p>
          <w:p w14:paraId="6C82F2EF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ConstructionAudioManager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Whoosh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/ Impact)</w:t>
            </w:r>
          </w:p>
          <w:p w14:paraId="76AEBE9F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  (toutes les pièces posées)</w:t>
            </w:r>
          </w:p>
          <w:p w14:paraId="28D3C715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PlayCompletionEffect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() +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PlayCompletionJingle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()</w:t>
            </w:r>
          </w:p>
          <w:p w14:paraId="5F894B11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↓</w:t>
            </w:r>
          </w:p>
          <w:p w14:paraId="3111AE3B" w14:textId="77777777" w:rsidR="00950D48" w:rsidRPr="004F40E9" w:rsidRDefault="00950D48" w:rsidP="00950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OnConstructionComplete</w:t>
            </w:r>
            <w:proofErr w:type="spellEnd"/>
            <w:r w:rsidRPr="004F40E9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→ Bâtiment final visible</w:t>
            </w:r>
          </w:p>
        </w:tc>
      </w:tr>
    </w:tbl>
    <w:p w14:paraId="18D7C542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  <w:bookmarkStart w:id="1" w:name="_Toc229036281"/>
    </w:p>
    <w:p w14:paraId="6E34C983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41391FB2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57F6F8BA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720DFE6F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3E6D950C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344C07B9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677AAF8A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57184FCA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24A05371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6BEA3A3B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p w14:paraId="1D2B0A60" w14:textId="77777777" w:rsidR="006B5B71" w:rsidRPr="004F40E9" w:rsidRDefault="006B5B71" w:rsidP="006B5B71">
      <w:pPr>
        <w:rPr>
          <w:rFonts w:ascii="Arial" w:eastAsia="Arial" w:hAnsi="Arial" w:cs="Arial"/>
          <w:b/>
          <w:bCs/>
          <w:color w:val="2E75B6"/>
          <w:sz w:val="26"/>
          <w:szCs w:val="26"/>
        </w:rPr>
      </w:pPr>
    </w:p>
    <w:bookmarkEnd w:id="1"/>
    <w:p w14:paraId="50990EFA" w14:textId="77777777" w:rsidR="00D76C88" w:rsidRPr="00BE2EAB" w:rsidRDefault="00D76C88" w:rsidP="00D76C88">
      <w:pPr>
        <w:rPr>
          <w:rFonts w:ascii="Arial" w:eastAsia="Arial" w:hAnsi="Arial" w:cs="Arial"/>
          <w:b/>
          <w:bCs/>
        </w:rPr>
      </w:pPr>
      <w:r w:rsidRPr="00BE2EAB">
        <w:rPr>
          <w:rFonts w:ascii="Arial" w:eastAsia="Arial" w:hAnsi="Arial" w:cs="Arial"/>
          <w:b/>
          <w:bCs/>
        </w:rPr>
        <w:t>4. Configuration recommandée</w:t>
      </w:r>
    </w:p>
    <w:p w14:paraId="1AE067B6" w14:textId="77777777" w:rsidR="00D76C88" w:rsidRPr="00BE2EAB" w:rsidRDefault="00D76C88" w:rsidP="00D76C88">
      <w:pPr>
        <w:rPr>
          <w:rFonts w:ascii="Arial" w:eastAsia="Arial" w:hAnsi="Arial" w:cs="Arial"/>
          <w:b/>
          <w:bCs/>
        </w:rPr>
      </w:pPr>
      <w:r w:rsidRPr="00BE2EAB">
        <w:rPr>
          <w:rFonts w:ascii="Arial" w:eastAsia="Arial" w:hAnsi="Arial" w:cs="Arial"/>
          <w:b/>
          <w:bCs/>
        </w:rPr>
        <w:t>4.1 Tableau des paramètres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7"/>
        <w:gridCol w:w="1637"/>
        <w:gridCol w:w="700"/>
        <w:gridCol w:w="700"/>
        <w:gridCol w:w="3592"/>
      </w:tblGrid>
      <w:tr w:rsidR="006B5B71" w:rsidRPr="004F40E9" w14:paraId="1C0D7789" w14:textId="77777777" w:rsidTr="002248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E0FC789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Paramètre (Script)</w:t>
            </w:r>
          </w:p>
        </w:tc>
        <w:tc>
          <w:tcPr>
            <w:tcW w:w="16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E66A2F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Valeur recommandée</w:t>
            </w:r>
          </w:p>
        </w:tc>
        <w:tc>
          <w:tcPr>
            <w:tcW w:w="7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285DF0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Min</w:t>
            </w:r>
          </w:p>
        </w:tc>
        <w:tc>
          <w:tcPr>
            <w:tcW w:w="7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C9E37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Max</w:t>
            </w:r>
          </w:p>
        </w:tc>
        <w:tc>
          <w:tcPr>
            <w:tcW w:w="3626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028107F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Explication</w:t>
            </w:r>
          </w:p>
        </w:tc>
      </w:tr>
      <w:tr w:rsidR="006B5B71" w:rsidRPr="004F40E9" w14:paraId="2E1177E7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BAF7A5E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delayBetweenPieces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(Manager)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F647D5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0.08 s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2E8E7E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0.03 s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1D68FE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0.3 s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519D6F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Délai entre le lancement de chaque pièce. Trop faible = toutes en même temps. Trop élevé = trop lent.</w:t>
            </w:r>
          </w:p>
        </w:tc>
      </w:tr>
      <w:tr w:rsidR="006B5B71" w:rsidRPr="004F40E9" w14:paraId="75344E01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F31A4D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delayRandomRange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(Manager)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8CE634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0.03 s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68318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 s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4103A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0.1 s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36D272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Variation aléatoire pour un effet naturel.</w:t>
            </w:r>
          </w:p>
        </w:tc>
      </w:tr>
      <w:tr w:rsidR="006B5B71" w:rsidRPr="004F40E9" w14:paraId="4E9781F3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2A1807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maxConcurrentPieces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(Manager)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CA11B3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B15C9F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DF286BD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27D15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Réduire en VR pour préserver les performances (FPS).</w:t>
            </w:r>
          </w:p>
        </w:tc>
      </w:tr>
      <w:tr w:rsidR="006B5B71" w:rsidRPr="004F40E9" w14:paraId="002A314B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6124B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defaultTravelDuration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Registry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CA475D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1.2 s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208E2E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0.5 s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4FB5AE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3.0 s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9DBCBE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Durée d'animation de chaque pièce en vol.</w:t>
            </w:r>
          </w:p>
        </w:tc>
      </w:tr>
      <w:tr w:rsidR="006B5B71" w:rsidRPr="004F40E9" w14:paraId="7857E2A8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DB1ABBD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defaultSpawnRadius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Registry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41652E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77E0C0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F62EB8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6B242F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Rayon de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spawn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autour du bâtiment.</w:t>
            </w:r>
          </w:p>
        </w:tc>
      </w:tr>
      <w:tr w:rsidR="006B5B71" w:rsidRPr="004F40E9" w14:paraId="6BC86097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E9F411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dustPoolSize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(VFX)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90E52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B3BBD2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539390A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4DEEA0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Réduire en VR pour limiter les allocations mémoire.</w:t>
            </w:r>
          </w:p>
        </w:tc>
      </w:tr>
      <w:tr w:rsidR="006B5B71" w:rsidRPr="004F40E9" w14:paraId="07AB6D74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12E736D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sparksPoolSize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(VFX)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0EC5B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C48C6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4BE96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D469413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Idem. Les étincelles sont courtes, un pool de 6 suffit.</w:t>
            </w:r>
          </w:p>
        </w:tc>
      </w:tr>
      <w:tr w:rsidR="006B5B71" w:rsidRPr="004F40E9" w14:paraId="36B4EDA6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92B8B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smokePoolSize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(VFX)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C5C39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EE242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EE6010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3E8028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Idem.</w:t>
            </w:r>
          </w:p>
        </w:tc>
      </w:tr>
      <w:tr w:rsidR="006B5B71" w:rsidRPr="004F40E9" w14:paraId="116D8C05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60DCA8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spatialSourcePoolSize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(Audio)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A1F72F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38B147F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9E3C02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70D378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Sources audio 3D disponibles en simultané.</w:t>
            </w:r>
          </w:p>
        </w:tc>
      </w:tr>
      <w:tr w:rsidR="006B5B71" w:rsidRPr="004F40E9" w14:paraId="6F257F5C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2A16519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spatialBlend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(Audio)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4B03C48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1.0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058BF2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0.7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D68B1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1.0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CA2084D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1.0 = full 3D (obligatoire en VR pour la spatialisation).</w:t>
            </w:r>
          </w:p>
        </w:tc>
      </w:tr>
      <w:tr w:rsidR="006B5B71" w:rsidRPr="004F40E9" w14:paraId="0DEBF41B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C93E35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minDistance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(Audio)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08517E9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 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CF30BEE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0.5 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31D6B7A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3 m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AB0DBC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Distance à partir de laquelle le son commence à s'atténuer.</w:t>
            </w:r>
          </w:p>
        </w:tc>
      </w:tr>
      <w:tr w:rsidR="006B5B71" w:rsidRPr="004F40E9" w14:paraId="5265186B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0006AA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maxDistance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(Audio)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B076C85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15 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6DAEF7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10 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821E7E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25 m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CA2E74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Adapter à l'échelle du bâtiment.</w:t>
            </w:r>
          </w:p>
        </w:tc>
      </w:tr>
    </w:tbl>
    <w:p w14:paraId="0B669984" w14:textId="77777777" w:rsidR="006B5B71" w:rsidRPr="004F40E9" w:rsidRDefault="006B5B71" w:rsidP="006B5B71">
      <w:pPr>
        <w:spacing w:before="60"/>
        <w:rPr>
          <w:rFonts w:ascii="Arial" w:hAnsi="Arial" w:cs="Arial"/>
        </w:rPr>
      </w:pPr>
    </w:p>
    <w:p w14:paraId="7E2E0BDA" w14:textId="77777777" w:rsidR="006B5B71" w:rsidRPr="004F40E9" w:rsidRDefault="006B5B71" w:rsidP="006B5B71">
      <w:pPr>
        <w:pStyle w:val="Titre2"/>
        <w:rPr>
          <w:rFonts w:ascii="Arial" w:eastAsia="Arial" w:hAnsi="Arial" w:cs="Arial"/>
          <w:b/>
          <w:bCs/>
          <w:color w:val="2E75B6"/>
          <w:sz w:val="26"/>
          <w:szCs w:val="26"/>
        </w:rPr>
      </w:pPr>
      <w:bookmarkStart w:id="2" w:name="_Toc229036282"/>
    </w:p>
    <w:bookmarkEnd w:id="2"/>
    <w:p w14:paraId="18BC52E8" w14:textId="77777777" w:rsidR="00D76C88" w:rsidRPr="004F40E9" w:rsidRDefault="00D76C88" w:rsidP="00D76C88">
      <w:pPr>
        <w:spacing w:before="60"/>
        <w:rPr>
          <w:rFonts w:ascii="Arial" w:eastAsia="Arial" w:hAnsi="Arial" w:cs="Arial"/>
          <w:b/>
          <w:bCs/>
          <w:sz w:val="26"/>
          <w:szCs w:val="26"/>
        </w:rPr>
      </w:pPr>
    </w:p>
    <w:p w14:paraId="2D6973C2" w14:textId="77777777" w:rsidR="00D76C88" w:rsidRPr="004F40E9" w:rsidRDefault="00D76C88" w:rsidP="00D76C88">
      <w:pPr>
        <w:spacing w:before="60"/>
        <w:rPr>
          <w:rFonts w:ascii="Arial" w:eastAsia="Arial" w:hAnsi="Arial" w:cs="Arial"/>
          <w:b/>
          <w:bCs/>
          <w:sz w:val="26"/>
          <w:szCs w:val="26"/>
        </w:rPr>
      </w:pPr>
    </w:p>
    <w:p w14:paraId="7CEF0B8F" w14:textId="77777777" w:rsidR="00D76C88" w:rsidRPr="004F40E9" w:rsidRDefault="00D76C88" w:rsidP="00D76C88">
      <w:pPr>
        <w:spacing w:before="60"/>
        <w:rPr>
          <w:rFonts w:ascii="Arial" w:eastAsia="Arial" w:hAnsi="Arial" w:cs="Arial"/>
          <w:b/>
          <w:bCs/>
          <w:sz w:val="26"/>
          <w:szCs w:val="26"/>
        </w:rPr>
      </w:pPr>
    </w:p>
    <w:p w14:paraId="33FB1E63" w14:textId="418A97D1" w:rsidR="00D76C88" w:rsidRPr="00BE2EAB" w:rsidRDefault="00D76C88" w:rsidP="00D76C88">
      <w:pPr>
        <w:spacing w:before="60"/>
        <w:rPr>
          <w:rFonts w:ascii="Arial" w:eastAsia="Arial" w:hAnsi="Arial" w:cs="Arial"/>
          <w:b/>
          <w:bCs/>
        </w:rPr>
      </w:pPr>
      <w:r w:rsidRPr="00BE2EAB">
        <w:rPr>
          <w:rFonts w:ascii="Arial" w:eastAsia="Arial" w:hAnsi="Arial" w:cs="Arial"/>
          <w:b/>
          <w:bCs/>
        </w:rPr>
        <w:t>4.2 Recommandations spécifiques VR</w:t>
      </w:r>
    </w:p>
    <w:p w14:paraId="43C97F1A" w14:textId="77777777" w:rsidR="00D76C88" w:rsidRPr="00BE2EAB" w:rsidRDefault="00D76C88" w:rsidP="00D76C88">
      <w:pPr>
        <w:spacing w:before="60"/>
        <w:rPr>
          <w:rFonts w:ascii="Arial" w:eastAsia="Arial" w:hAnsi="Arial" w:cs="Arial"/>
        </w:rPr>
      </w:pPr>
      <w:r w:rsidRPr="00BE2EAB">
        <w:rPr>
          <w:rFonts w:ascii="Arial" w:eastAsia="Arial" w:hAnsi="Arial" w:cs="Arial"/>
        </w:rPr>
        <w:t xml:space="preserve">La performance en VR est critique. Un </w:t>
      </w:r>
      <w:proofErr w:type="spellStart"/>
      <w:r w:rsidRPr="00BE2EAB">
        <w:rPr>
          <w:rFonts w:ascii="Arial" w:eastAsia="Arial" w:hAnsi="Arial" w:cs="Arial"/>
        </w:rPr>
        <w:t>framerate</w:t>
      </w:r>
      <w:proofErr w:type="spellEnd"/>
      <w:r w:rsidRPr="00BE2EAB">
        <w:rPr>
          <w:rFonts w:ascii="Arial" w:eastAsia="Arial" w:hAnsi="Arial" w:cs="Arial"/>
        </w:rPr>
        <w:t xml:space="preserve"> inférieur à 72 FPS peut provoquer une gêne importante pour le joueur.</w:t>
      </w:r>
    </w:p>
    <w:p w14:paraId="0F496DFD" w14:textId="77777777" w:rsidR="006B5B71" w:rsidRPr="004F40E9" w:rsidRDefault="006B5B71" w:rsidP="006B5B71">
      <w:pPr>
        <w:spacing w:before="60"/>
        <w:rPr>
          <w:rFonts w:ascii="Arial" w:hAnsi="Arial" w:cs="Arial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6B5B71" w:rsidRPr="004F40E9" w14:paraId="611A51C0" w14:textId="77777777" w:rsidTr="002248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F0D414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Recommandation</w:t>
            </w:r>
          </w:p>
        </w:tc>
        <w:tc>
          <w:tcPr>
            <w:tcW w:w="5826" w:type="dxa"/>
            <w:tcBorders>
              <w:top w:val="single" w:sz="1" w:space="0" w:color="FFFFFF"/>
              <w:left w:val="single" w:sz="1" w:space="0" w:color="FFFFFF"/>
              <w:bottom w:val="single" w:sz="1" w:space="0" w:color="FFFFFF"/>
              <w:right w:val="single" w:sz="1" w:space="0" w:color="FFFFFF"/>
            </w:tcBorders>
            <w:shd w:val="clear" w:color="auto" w:fill="1A3A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A8D12E3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Détail</w:t>
            </w:r>
          </w:p>
        </w:tc>
      </w:tr>
      <w:tr w:rsidR="006B5B71" w:rsidRPr="004F40E9" w14:paraId="1CBDE818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9BF10EF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Limiter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maxConcurrentPieces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à 3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F9870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Au-delà, trop de coroutines et de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ParticleSystems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actifs simultanément.</w:t>
            </w:r>
          </w:p>
        </w:tc>
      </w:tr>
      <w:tr w:rsidR="006B5B71" w:rsidRPr="004F40E9" w14:paraId="3D46A95F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C7D9E4F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Réduire les tailles de pool à 5-8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A2F2261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Des pools trop grands gaspillent de la mémoire.</w:t>
            </w:r>
          </w:p>
        </w:tc>
      </w:tr>
      <w:tr w:rsidR="006B5B71" w:rsidRPr="004F40E9" w14:paraId="305C27AA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DC7BF3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Désactiver les étincelles sur toutes les pièces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78BFC55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playSparkOnImpact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=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true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uniquement sur quelques pièces clés.</w:t>
            </w:r>
          </w:p>
        </w:tc>
      </w:tr>
      <w:tr w:rsidR="006B5B71" w:rsidRPr="004F40E9" w14:paraId="5A6E5693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A6A75F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Utiliser des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ParticleSystem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simples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13CF420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Moins de particules, durées courtes. Éviter les matériaux complexes.</w:t>
            </w:r>
          </w:p>
        </w:tc>
      </w:tr>
      <w:tr w:rsidR="006B5B71" w:rsidRPr="004F40E9" w14:paraId="25F97669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5FC3545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Pas de lumières dynamiques dans les VFX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794792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Les Real-Time lights sont très coûteuses en VR.</w:t>
            </w:r>
          </w:p>
        </w:tc>
      </w:tr>
      <w:tr w:rsidR="006B5B71" w:rsidRPr="004F40E9" w14:paraId="3E4B3FF9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E40636C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Colliders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simples (Box ou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Sphere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3318CD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MeshCollider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convex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uniquement si nécessaire.</w:t>
            </w:r>
          </w:p>
        </w:tc>
      </w:tr>
      <w:tr w:rsidR="006B5B71" w:rsidRPr="004F40E9" w14:paraId="1880F32F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7E20294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Désactiver </w:t>
            </w:r>
            <w:proofErr w:type="spellStart"/>
            <w:r w:rsidRPr="004F40E9">
              <w:rPr>
                <w:rFonts w:ascii="Arial" w:eastAsia="Arial" w:hAnsi="Arial" w:cs="Arial"/>
                <w:sz w:val="20"/>
                <w:szCs w:val="20"/>
              </w:rPr>
              <w:t>VRPerformanceMonitor</w:t>
            </w:r>
            <w:proofErr w:type="spellEnd"/>
            <w:r w:rsidRPr="004F40E9">
              <w:rPr>
                <w:rFonts w:ascii="Arial" w:eastAsia="Arial" w:hAnsi="Arial" w:cs="Arial"/>
                <w:sz w:val="20"/>
                <w:szCs w:val="20"/>
              </w:rPr>
              <w:t xml:space="preserve"> en production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489E0C6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Ce composant n'est utile que pendant le développement.</w:t>
            </w:r>
          </w:p>
        </w:tc>
      </w:tr>
      <w:tr w:rsidR="006B5B71" w:rsidRPr="004F40E9" w14:paraId="6FEEB4BE" w14:textId="77777777" w:rsidTr="0022489B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5FE1117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Tester sur le casque cible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EE26FFB" w14:textId="77777777" w:rsidR="006B5B71" w:rsidRPr="004F40E9" w:rsidRDefault="006B5B71" w:rsidP="0022489B">
            <w:pPr>
              <w:rPr>
                <w:rFonts w:ascii="Arial" w:hAnsi="Arial" w:cs="Arial"/>
              </w:rPr>
            </w:pPr>
            <w:r w:rsidRPr="004F40E9">
              <w:rPr>
                <w:rFonts w:ascii="Arial" w:eastAsia="Arial" w:hAnsi="Arial" w:cs="Arial"/>
                <w:sz w:val="20"/>
                <w:szCs w:val="20"/>
              </w:rPr>
              <w:t>L'éditeur PC est toujours plus rapide que le casque. Ne pas se fier uniquement à l'éditeur.</w:t>
            </w:r>
          </w:p>
        </w:tc>
      </w:tr>
    </w:tbl>
    <w:p w14:paraId="12DFF213" w14:textId="19A06F09" w:rsidR="00410BCA" w:rsidRPr="004F40E9" w:rsidRDefault="00410BCA" w:rsidP="001E01AB">
      <w:pPr>
        <w:rPr>
          <w:rFonts w:ascii="Arial" w:eastAsia="Arial" w:hAnsi="Arial" w:cs="Arial"/>
          <w:sz w:val="20"/>
          <w:szCs w:val="20"/>
        </w:rPr>
      </w:pPr>
    </w:p>
    <w:p w14:paraId="41C666BE" w14:textId="1809595F" w:rsidR="00950D48" w:rsidRPr="004F40E9" w:rsidRDefault="00950D48" w:rsidP="001E01AB">
      <w:pPr>
        <w:rPr>
          <w:rFonts w:ascii="Arial" w:eastAsia="Arial" w:hAnsi="Arial" w:cs="Arial"/>
          <w:sz w:val="20"/>
          <w:szCs w:val="20"/>
        </w:rPr>
      </w:pPr>
    </w:p>
    <w:sectPr w:rsidR="00950D48" w:rsidRPr="004F40E9" w:rsidSect="00380E8F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E35CF" w14:textId="77777777" w:rsidR="006A6F62" w:rsidRDefault="006A6F62" w:rsidP="00380E8F">
      <w:pPr>
        <w:spacing w:after="0" w:line="240" w:lineRule="auto"/>
      </w:pPr>
      <w:r>
        <w:separator/>
      </w:r>
    </w:p>
  </w:endnote>
  <w:endnote w:type="continuationSeparator" w:id="0">
    <w:p w14:paraId="1A329C5B" w14:textId="77777777" w:rsidR="006A6F62" w:rsidRDefault="006A6F62" w:rsidP="0038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65EF" w14:textId="3FD11CB6" w:rsidR="00380E8F" w:rsidRDefault="00380E8F">
    <w:pPr>
      <w:pStyle w:val="Pieddepage"/>
      <w:jc w:val="center"/>
      <w:rPr>
        <w:caps/>
        <w:color w:val="156082" w:themeColor="accent1"/>
      </w:rPr>
    </w:pPr>
  </w:p>
  <w:p w14:paraId="216FC622" w14:textId="5EE026C6" w:rsidR="00380E8F" w:rsidRDefault="00380E8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495495"/>
      <w:docPartObj>
        <w:docPartGallery w:val="Page Numbers (Bottom of Page)"/>
        <w:docPartUnique/>
      </w:docPartObj>
    </w:sdtPr>
    <w:sdtContent>
      <w:p w14:paraId="77E7FCAB" w14:textId="6B281D23" w:rsidR="00592312" w:rsidRDefault="0059231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950CA" w14:textId="21658F57" w:rsidR="00592312" w:rsidRDefault="00745762" w:rsidP="00592312">
    <w:pPr>
      <w:pStyle w:val="Pieddepage"/>
      <w:jc w:val="right"/>
    </w:pPr>
    <w:r>
      <w:tab/>
    </w:r>
  </w:p>
  <w:p w14:paraId="7FC320A2" w14:textId="3ADD26E8" w:rsidR="00592312" w:rsidRDefault="00592312" w:rsidP="00592312">
    <w:pPr>
      <w:pStyle w:val="Pieddepage"/>
    </w:pPr>
    <w:r>
      <w:t>SAINT-PIERRE</w:t>
    </w:r>
    <w:r>
      <w:tab/>
      <w:t>LE CENTENAIRE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D7E2" w14:textId="77777777" w:rsidR="006A6F62" w:rsidRDefault="006A6F62" w:rsidP="00380E8F">
      <w:pPr>
        <w:spacing w:after="0" w:line="240" w:lineRule="auto"/>
      </w:pPr>
      <w:r>
        <w:separator/>
      </w:r>
    </w:p>
  </w:footnote>
  <w:footnote w:type="continuationSeparator" w:id="0">
    <w:p w14:paraId="49895860" w14:textId="77777777" w:rsidR="006A6F62" w:rsidRDefault="006A6F62" w:rsidP="00380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E50"/>
    <w:multiLevelType w:val="multilevel"/>
    <w:tmpl w:val="49EE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F67F18"/>
    <w:multiLevelType w:val="multilevel"/>
    <w:tmpl w:val="2388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62473"/>
    <w:multiLevelType w:val="hybridMultilevel"/>
    <w:tmpl w:val="16E817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422B9"/>
    <w:multiLevelType w:val="multilevel"/>
    <w:tmpl w:val="811E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F37F5F"/>
    <w:multiLevelType w:val="multilevel"/>
    <w:tmpl w:val="8860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2F5401"/>
    <w:multiLevelType w:val="multilevel"/>
    <w:tmpl w:val="CC800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821AA9"/>
    <w:multiLevelType w:val="multilevel"/>
    <w:tmpl w:val="E022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BD53C5"/>
    <w:multiLevelType w:val="hybridMultilevel"/>
    <w:tmpl w:val="164A8704"/>
    <w:lvl w:ilvl="0" w:tplc="B0FAF942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C392F42"/>
    <w:multiLevelType w:val="multilevel"/>
    <w:tmpl w:val="55E6D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9534D6"/>
    <w:multiLevelType w:val="hybridMultilevel"/>
    <w:tmpl w:val="BAE2F204"/>
    <w:lvl w:ilvl="0" w:tplc="40FEA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DE11455"/>
    <w:multiLevelType w:val="hybridMultilevel"/>
    <w:tmpl w:val="564C16DA"/>
    <w:lvl w:ilvl="0" w:tplc="EFC2AB4A">
      <w:start w:val="1"/>
      <w:numFmt w:val="decimal"/>
      <w:lvlText w:val="%1."/>
      <w:lvlJc w:val="left"/>
      <w:pPr>
        <w:ind w:left="540" w:hanging="260"/>
      </w:pPr>
    </w:lvl>
    <w:lvl w:ilvl="1" w:tplc="B576FE44">
      <w:numFmt w:val="decimal"/>
      <w:lvlText w:val=""/>
      <w:lvlJc w:val="left"/>
    </w:lvl>
    <w:lvl w:ilvl="2" w:tplc="2AAA01C8">
      <w:numFmt w:val="decimal"/>
      <w:lvlText w:val=""/>
      <w:lvlJc w:val="left"/>
    </w:lvl>
    <w:lvl w:ilvl="3" w:tplc="9CAAA136">
      <w:numFmt w:val="decimal"/>
      <w:lvlText w:val=""/>
      <w:lvlJc w:val="left"/>
    </w:lvl>
    <w:lvl w:ilvl="4" w:tplc="0DC2271A">
      <w:numFmt w:val="decimal"/>
      <w:lvlText w:val=""/>
      <w:lvlJc w:val="left"/>
    </w:lvl>
    <w:lvl w:ilvl="5" w:tplc="6D20E0E0">
      <w:numFmt w:val="decimal"/>
      <w:lvlText w:val=""/>
      <w:lvlJc w:val="left"/>
    </w:lvl>
    <w:lvl w:ilvl="6" w:tplc="8CBA649A">
      <w:numFmt w:val="decimal"/>
      <w:lvlText w:val=""/>
      <w:lvlJc w:val="left"/>
    </w:lvl>
    <w:lvl w:ilvl="7" w:tplc="F49C8B34">
      <w:numFmt w:val="decimal"/>
      <w:lvlText w:val=""/>
      <w:lvlJc w:val="left"/>
    </w:lvl>
    <w:lvl w:ilvl="8" w:tplc="C5108804">
      <w:numFmt w:val="decimal"/>
      <w:lvlText w:val=""/>
      <w:lvlJc w:val="left"/>
    </w:lvl>
  </w:abstractNum>
  <w:abstractNum w:abstractNumId="11" w15:restartNumberingAfterBreak="0">
    <w:nsid w:val="71FB0572"/>
    <w:multiLevelType w:val="multilevel"/>
    <w:tmpl w:val="303A6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0176395">
    <w:abstractNumId w:val="2"/>
  </w:num>
  <w:num w:numId="2" w16cid:durableId="76901014">
    <w:abstractNumId w:val="7"/>
  </w:num>
  <w:num w:numId="3" w16cid:durableId="1035539520">
    <w:abstractNumId w:val="9"/>
  </w:num>
  <w:num w:numId="4" w16cid:durableId="1257716663">
    <w:abstractNumId w:val="10"/>
    <w:lvlOverride w:ilvl="0">
      <w:startOverride w:val="1"/>
    </w:lvlOverride>
  </w:num>
  <w:num w:numId="5" w16cid:durableId="2095007390">
    <w:abstractNumId w:val="3"/>
  </w:num>
  <w:num w:numId="6" w16cid:durableId="1451434967">
    <w:abstractNumId w:val="8"/>
  </w:num>
  <w:num w:numId="7" w16cid:durableId="733434280">
    <w:abstractNumId w:val="0"/>
  </w:num>
  <w:num w:numId="8" w16cid:durableId="507184354">
    <w:abstractNumId w:val="6"/>
  </w:num>
  <w:num w:numId="9" w16cid:durableId="876240185">
    <w:abstractNumId w:val="5"/>
  </w:num>
  <w:num w:numId="10" w16cid:durableId="8413026">
    <w:abstractNumId w:val="4"/>
  </w:num>
  <w:num w:numId="11" w16cid:durableId="801458310">
    <w:abstractNumId w:val="1"/>
  </w:num>
  <w:num w:numId="12" w16cid:durableId="6858369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93"/>
    <w:rsid w:val="00046122"/>
    <w:rsid w:val="0017544D"/>
    <w:rsid w:val="001E01AB"/>
    <w:rsid w:val="002907BB"/>
    <w:rsid w:val="002A650E"/>
    <w:rsid w:val="00380E8F"/>
    <w:rsid w:val="003B0866"/>
    <w:rsid w:val="00410BCA"/>
    <w:rsid w:val="0043428A"/>
    <w:rsid w:val="004F1796"/>
    <w:rsid w:val="004F40E9"/>
    <w:rsid w:val="005025FB"/>
    <w:rsid w:val="00541E47"/>
    <w:rsid w:val="00576CAC"/>
    <w:rsid w:val="00592312"/>
    <w:rsid w:val="005D12FB"/>
    <w:rsid w:val="005E0C7E"/>
    <w:rsid w:val="006A6F62"/>
    <w:rsid w:val="006B5B71"/>
    <w:rsid w:val="006F0993"/>
    <w:rsid w:val="00706A60"/>
    <w:rsid w:val="00745762"/>
    <w:rsid w:val="00847244"/>
    <w:rsid w:val="00950D48"/>
    <w:rsid w:val="00971ECD"/>
    <w:rsid w:val="00A02A45"/>
    <w:rsid w:val="00A07751"/>
    <w:rsid w:val="00BA4A7B"/>
    <w:rsid w:val="00BE2EAB"/>
    <w:rsid w:val="00C36C07"/>
    <w:rsid w:val="00D0570B"/>
    <w:rsid w:val="00D637D2"/>
    <w:rsid w:val="00D76C88"/>
    <w:rsid w:val="00DD28F3"/>
    <w:rsid w:val="00E561E2"/>
    <w:rsid w:val="00E7736A"/>
    <w:rsid w:val="00EB5746"/>
    <w:rsid w:val="00EE37AD"/>
    <w:rsid w:val="00F13376"/>
    <w:rsid w:val="00F56977"/>
    <w:rsid w:val="00F718B6"/>
    <w:rsid w:val="00FB0D55"/>
    <w:rsid w:val="00FB3D10"/>
    <w:rsid w:val="00FC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DF0B3"/>
  <w15:chartTrackingRefBased/>
  <w15:docId w15:val="{4A651D00-6C5C-4720-B883-4B2DD2AF9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F09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F09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F09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F09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F09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F09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F09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F09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F09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F09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F09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F09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F099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F099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F099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F099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F099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F099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F09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F0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09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F09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F09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F0993"/>
    <w:rPr>
      <w:i/>
      <w:iCs/>
      <w:color w:val="404040" w:themeColor="text1" w:themeTint="BF"/>
    </w:rPr>
  </w:style>
  <w:style w:type="paragraph" w:styleId="Paragraphedeliste">
    <w:name w:val="List Paragraph"/>
    <w:basedOn w:val="Normal"/>
    <w:qFormat/>
    <w:rsid w:val="006F099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F099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09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099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F099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380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0E8F"/>
  </w:style>
  <w:style w:type="paragraph" w:styleId="Pieddepage">
    <w:name w:val="footer"/>
    <w:basedOn w:val="Normal"/>
    <w:link w:val="PieddepageCar"/>
    <w:uiPriority w:val="99"/>
    <w:unhideWhenUsed/>
    <w:rsid w:val="00380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0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89D75-0563-4725-8D71-B9864BF1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1476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lechevalier</dc:creator>
  <cp:keywords/>
  <dc:description/>
  <cp:lastModifiedBy>pierre lechevalier</cp:lastModifiedBy>
  <cp:revision>36</cp:revision>
  <dcterms:created xsi:type="dcterms:W3CDTF">2026-05-07T06:51:00Z</dcterms:created>
  <dcterms:modified xsi:type="dcterms:W3CDTF">2026-05-07T08:53:00Z</dcterms:modified>
</cp:coreProperties>
</file>