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EEECC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Documentation</w:t>
      </w:r>
    </w:p>
    <w:p w14:paraId="7DEBF3ED" w14:textId="77777777" w:rsidR="00290FD3" w:rsidRPr="0047627E" w:rsidRDefault="00290FD3">
      <w:pPr>
        <w:rPr>
          <w:sz w:val="22"/>
          <w:szCs w:val="22"/>
        </w:rPr>
      </w:pPr>
    </w:p>
    <w:p w14:paraId="5FF9D9E9" w14:textId="77777777" w:rsidR="00290FD3" w:rsidRPr="0047627E" w:rsidRDefault="00000000">
      <w:pPr>
        <w:pStyle w:val="Titre1"/>
        <w:rPr>
          <w:sz w:val="22"/>
          <w:szCs w:val="22"/>
        </w:rPr>
      </w:pPr>
      <w:proofErr w:type="spellStart"/>
      <w:r w:rsidRPr="0047627E">
        <w:rPr>
          <w:sz w:val="22"/>
          <w:szCs w:val="22"/>
        </w:rPr>
        <w:t>NarratorBehavior</w:t>
      </w:r>
      <w:proofErr w:type="spellEnd"/>
      <w:r w:rsidRPr="0047627E">
        <w:rPr>
          <w:sz w:val="22"/>
          <w:szCs w:val="22"/>
        </w:rPr>
        <w:t xml:space="preserve">  —  </w:t>
      </w:r>
      <w:proofErr w:type="spellStart"/>
      <w:r w:rsidRPr="0047627E">
        <w:rPr>
          <w:sz w:val="22"/>
          <w:szCs w:val="22"/>
        </w:rPr>
        <w:t>Prefab</w:t>
      </w:r>
      <w:proofErr w:type="spellEnd"/>
      <w:r w:rsidRPr="0047627E">
        <w:rPr>
          <w:sz w:val="22"/>
          <w:szCs w:val="22"/>
        </w:rPr>
        <w:t xml:space="preserve"> de Narrateur</w:t>
      </w:r>
    </w:p>
    <w:p w14:paraId="0F29A194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>VR Narration Framework — Institut Saint-Pierre</w:t>
      </w:r>
    </w:p>
    <w:p w14:paraId="4B286DC0" w14:textId="77777777" w:rsidR="00290FD3" w:rsidRPr="0047627E" w:rsidRDefault="00290FD3">
      <w:pPr>
        <w:rPr>
          <w:sz w:val="22"/>
          <w:szCs w:val="22"/>
        </w:rPr>
      </w:pPr>
    </w:p>
    <w:p w14:paraId="6907476C" w14:textId="6B665774" w:rsidR="0047627E" w:rsidRDefault="0047627E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5035FA7F" w14:textId="77777777" w:rsidR="00290FD3" w:rsidRPr="0047627E" w:rsidRDefault="00290FD3">
      <w:pPr>
        <w:rPr>
          <w:sz w:val="22"/>
          <w:szCs w:val="22"/>
        </w:rPr>
      </w:pPr>
    </w:p>
    <w:p w14:paraId="574BF0EB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Table des matières</w:t>
      </w:r>
    </w:p>
    <w:p w14:paraId="17665CC9" w14:textId="77777777" w:rsidR="00290FD3" w:rsidRPr="0047627E" w:rsidRDefault="00290FD3">
      <w:pPr>
        <w:rPr>
          <w:sz w:val="22"/>
          <w:szCs w:val="22"/>
        </w:rPr>
      </w:pPr>
    </w:p>
    <w:p w14:paraId="4D0256B2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1. Présentation générale</w:t>
      </w:r>
    </w:p>
    <w:p w14:paraId="6DC4D609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 xml:space="preserve">2. </w:t>
      </w:r>
      <w:proofErr w:type="spellStart"/>
      <w:r w:rsidRPr="0047627E">
        <w:rPr>
          <w:b/>
          <w:bCs/>
          <w:sz w:val="22"/>
          <w:szCs w:val="22"/>
        </w:rPr>
        <w:t>NarratorBehavior</w:t>
      </w:r>
      <w:proofErr w:type="spellEnd"/>
    </w:p>
    <w:p w14:paraId="3353FC46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    2.1  Rôle</w:t>
      </w:r>
    </w:p>
    <w:p w14:paraId="3801DD93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    2.2  Inspecteur Unity</w:t>
      </w:r>
    </w:p>
    <w:p w14:paraId="3A9E2991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    2.3  Flux d'exécution (</w:t>
      </w:r>
      <w:proofErr w:type="spellStart"/>
      <w:r w:rsidRPr="0047627E">
        <w:rPr>
          <w:sz w:val="22"/>
          <w:szCs w:val="22"/>
        </w:rPr>
        <w:t>LateUpdate</w:t>
      </w:r>
      <w:proofErr w:type="spellEnd"/>
      <w:r w:rsidRPr="0047627E">
        <w:rPr>
          <w:sz w:val="22"/>
          <w:szCs w:val="22"/>
        </w:rPr>
        <w:t>)</w:t>
      </w:r>
    </w:p>
    <w:p w14:paraId="60AD7F5C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3. API publique</w:t>
      </w:r>
    </w:p>
    <w:p w14:paraId="7AFBC489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4. Réglages recommandés</w:t>
      </w:r>
    </w:p>
    <w:p w14:paraId="27AFACFD" w14:textId="77777777" w:rsidR="00290FD3" w:rsidRPr="0047627E" w:rsidRDefault="00290FD3">
      <w:pPr>
        <w:rPr>
          <w:sz w:val="22"/>
          <w:szCs w:val="22"/>
        </w:rPr>
      </w:pPr>
    </w:p>
    <w:p w14:paraId="0A7996FF" w14:textId="75A27080" w:rsidR="00290FD3" w:rsidRPr="0047627E" w:rsidRDefault="0047627E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15D1E1E" w14:textId="77777777" w:rsidR="00290FD3" w:rsidRPr="0047627E" w:rsidRDefault="00000000">
      <w:pPr>
        <w:pStyle w:val="Titre1"/>
        <w:rPr>
          <w:sz w:val="22"/>
          <w:szCs w:val="22"/>
        </w:rPr>
      </w:pPr>
      <w:r w:rsidRPr="0047627E">
        <w:rPr>
          <w:sz w:val="22"/>
          <w:szCs w:val="22"/>
        </w:rPr>
        <w:lastRenderedPageBreak/>
        <w:t>1. Présentation générale</w:t>
      </w:r>
    </w:p>
    <w:p w14:paraId="5C5930CD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Ce </w:t>
      </w:r>
      <w:proofErr w:type="spellStart"/>
      <w:r w:rsidRPr="0047627E">
        <w:rPr>
          <w:sz w:val="22"/>
          <w:szCs w:val="22"/>
        </w:rPr>
        <w:t>prefab</w:t>
      </w:r>
      <w:proofErr w:type="spellEnd"/>
      <w:r w:rsidRPr="0047627E">
        <w:rPr>
          <w:sz w:val="22"/>
          <w:szCs w:val="22"/>
        </w:rPr>
        <w:t xml:space="preserve"> fournit un narrateur VR tout-en-un pour les expériences Unity XR (Meta Quest 2, </w:t>
      </w:r>
      <w:proofErr w:type="spellStart"/>
      <w:r w:rsidRPr="0047627E">
        <w:rPr>
          <w:sz w:val="22"/>
          <w:szCs w:val="22"/>
        </w:rPr>
        <w:t>OpenXR</w:t>
      </w:r>
      <w:proofErr w:type="spellEnd"/>
      <w:r w:rsidRPr="0047627E">
        <w:rPr>
          <w:sz w:val="22"/>
          <w:szCs w:val="22"/>
        </w:rPr>
        <w:t>). L'ancienne version reposait sur deux scripts distincts (</w:t>
      </w:r>
      <w:proofErr w:type="spellStart"/>
      <w:r w:rsidRPr="0047627E">
        <w:rPr>
          <w:sz w:val="22"/>
          <w:szCs w:val="22"/>
        </w:rPr>
        <w:t>MultiAudioReactiveImage</w:t>
      </w:r>
      <w:proofErr w:type="spellEnd"/>
      <w:r w:rsidRPr="0047627E">
        <w:rPr>
          <w:sz w:val="22"/>
          <w:szCs w:val="22"/>
        </w:rPr>
        <w:t xml:space="preserve"> et </w:t>
      </w:r>
      <w:proofErr w:type="spellStart"/>
      <w:r w:rsidRPr="0047627E">
        <w:rPr>
          <w:sz w:val="22"/>
          <w:szCs w:val="22"/>
        </w:rPr>
        <w:t>SimpleTalkingMouth</w:t>
      </w:r>
      <w:proofErr w:type="spellEnd"/>
      <w:r w:rsidRPr="0047627E">
        <w:rPr>
          <w:sz w:val="22"/>
          <w:szCs w:val="22"/>
        </w:rPr>
        <w:t xml:space="preserve">). Ce nouveau </w:t>
      </w:r>
      <w:proofErr w:type="spellStart"/>
      <w:r w:rsidRPr="0047627E">
        <w:rPr>
          <w:sz w:val="22"/>
          <w:szCs w:val="22"/>
        </w:rPr>
        <w:t>prefab</w:t>
      </w:r>
      <w:proofErr w:type="spellEnd"/>
      <w:r w:rsidRPr="0047627E">
        <w:rPr>
          <w:sz w:val="22"/>
          <w:szCs w:val="22"/>
        </w:rPr>
        <w:t xml:space="preserve"> unifie toute la logique dans un seul script : </w:t>
      </w:r>
    </w:p>
    <w:p w14:paraId="64B20262" w14:textId="77777777" w:rsidR="00290FD3" w:rsidRPr="0047627E" w:rsidRDefault="00290FD3">
      <w:pPr>
        <w:rPr>
          <w:sz w:val="22"/>
          <w:szCs w:val="22"/>
        </w:rPr>
      </w:pPr>
    </w:p>
    <w:p w14:paraId="1C12689C" w14:textId="77777777" w:rsidR="00290FD3" w:rsidRPr="0047627E" w:rsidRDefault="00000000">
      <w:pPr>
        <w:pStyle w:val="Paragraphedeliste"/>
        <w:numPr>
          <w:ilvl w:val="0"/>
          <w:numId w:val="2"/>
        </w:numPr>
        <w:rPr>
          <w:sz w:val="22"/>
          <w:szCs w:val="22"/>
        </w:rPr>
      </w:pPr>
      <w:proofErr w:type="spellStart"/>
      <w:r w:rsidRPr="0047627E">
        <w:rPr>
          <w:sz w:val="22"/>
          <w:szCs w:val="22"/>
        </w:rPr>
        <w:t>NarratorBehavior</w:t>
      </w:r>
      <w:proofErr w:type="spellEnd"/>
      <w:r w:rsidRPr="0047627E">
        <w:rPr>
          <w:sz w:val="22"/>
          <w:szCs w:val="22"/>
        </w:rPr>
        <w:t xml:space="preserve"> : suit le joueur en position, le regarde en permanence, anime les parties haute/basse au rythme du son.</w:t>
      </w:r>
    </w:p>
    <w:p w14:paraId="0943D795" w14:textId="77777777" w:rsidR="00290FD3" w:rsidRPr="0047627E" w:rsidRDefault="00290FD3">
      <w:pPr>
        <w:rPr>
          <w:sz w:val="22"/>
          <w:szCs w:val="22"/>
        </w:rPr>
      </w:pPr>
    </w:p>
    <w:p w14:paraId="0AB2175E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Principe commun</w:t>
      </w:r>
    </w:p>
    <w:p w14:paraId="6D373960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Les </w:t>
      </w:r>
      <w:proofErr w:type="spellStart"/>
      <w:r w:rsidRPr="0047627E">
        <w:rPr>
          <w:sz w:val="22"/>
          <w:szCs w:val="22"/>
        </w:rPr>
        <w:t>samples</w:t>
      </w:r>
      <w:proofErr w:type="spellEnd"/>
      <w:r w:rsidRPr="0047627E">
        <w:rPr>
          <w:sz w:val="22"/>
          <w:szCs w:val="22"/>
        </w:rPr>
        <w:t xml:space="preserve"> PCM sont lus via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AudioSource.GetOutputData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(256)</w:t>
      </w:r>
      <w:r w:rsidRPr="0047627E">
        <w:rPr>
          <w:sz w:val="22"/>
          <w:szCs w:val="22"/>
        </w:rPr>
        <w:t>. La moyenne des valeurs absolues donne le volume instantané (</w:t>
      </w:r>
      <w:proofErr w:type="spellStart"/>
      <w:r w:rsidRPr="0047627E">
        <w:rPr>
          <w:sz w:val="22"/>
          <w:szCs w:val="22"/>
        </w:rPr>
        <w:t>loudness</w:t>
      </w:r>
      <w:proofErr w:type="spellEnd"/>
      <w:r w:rsidRPr="0047627E">
        <w:rPr>
          <w:sz w:val="22"/>
          <w:szCs w:val="22"/>
        </w:rPr>
        <w:t>). Un lissage exponentiel frame-rate indépendant (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Mathf.Exp</w:t>
      </w:r>
      <w:proofErr w:type="spellEnd"/>
      <w:r w:rsidRPr="0047627E">
        <w:rPr>
          <w:sz w:val="22"/>
          <w:szCs w:val="22"/>
        </w:rPr>
        <w:t xml:space="preserve">) filtre le signal pour éviter les saccades visuelles. La mise à jour est effectuée dans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LateUpdate</w:t>
      </w:r>
      <w:proofErr w:type="spellEnd"/>
      <w:r w:rsidRPr="0047627E">
        <w:rPr>
          <w:sz w:val="22"/>
          <w:szCs w:val="22"/>
        </w:rPr>
        <w:t xml:space="preserve"> — après le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TrackedPoseDriver</w:t>
      </w:r>
      <w:proofErr w:type="spellEnd"/>
      <w:r w:rsidRPr="0047627E">
        <w:rPr>
          <w:sz w:val="22"/>
          <w:szCs w:val="22"/>
        </w:rPr>
        <w:t xml:space="preserve"> — ce qui élimine tout </w:t>
      </w:r>
      <w:proofErr w:type="spellStart"/>
      <w:r w:rsidRPr="0047627E">
        <w:rPr>
          <w:sz w:val="22"/>
          <w:szCs w:val="22"/>
        </w:rPr>
        <w:t>jitter</w:t>
      </w:r>
      <w:proofErr w:type="spellEnd"/>
      <w:r w:rsidRPr="0047627E">
        <w:rPr>
          <w:sz w:val="22"/>
          <w:szCs w:val="22"/>
        </w:rPr>
        <w:t xml:space="preserve"> de </w:t>
      </w:r>
      <w:proofErr w:type="spellStart"/>
      <w:r w:rsidRPr="0047627E">
        <w:rPr>
          <w:sz w:val="22"/>
          <w:szCs w:val="22"/>
        </w:rPr>
        <w:t>head-tracking</w:t>
      </w:r>
      <w:proofErr w:type="spellEnd"/>
      <w:r w:rsidRPr="0047627E">
        <w:rPr>
          <w:sz w:val="22"/>
          <w:szCs w:val="22"/>
        </w:rPr>
        <w:t xml:space="preserve"> en VR.</w:t>
      </w:r>
    </w:p>
    <w:p w14:paraId="7AA11BF8" w14:textId="77777777" w:rsidR="00290FD3" w:rsidRPr="0047627E" w:rsidRDefault="00290FD3">
      <w:pPr>
        <w:rPr>
          <w:sz w:val="22"/>
          <w:szCs w:val="22"/>
        </w:rPr>
      </w:pPr>
    </w:p>
    <w:p w14:paraId="11BB024A" w14:textId="77777777" w:rsidR="00290FD3" w:rsidRPr="0047627E" w:rsidRDefault="00290FD3">
      <w:pPr>
        <w:rPr>
          <w:sz w:val="22"/>
          <w:szCs w:val="22"/>
        </w:rPr>
      </w:pPr>
    </w:p>
    <w:p w14:paraId="4E539AD6" w14:textId="77777777" w:rsidR="00290FD3" w:rsidRPr="0047627E" w:rsidRDefault="00000000">
      <w:pPr>
        <w:pStyle w:val="Titre1"/>
        <w:rPr>
          <w:sz w:val="22"/>
          <w:szCs w:val="22"/>
        </w:rPr>
      </w:pPr>
      <w:r w:rsidRPr="0047627E">
        <w:rPr>
          <w:sz w:val="22"/>
          <w:szCs w:val="22"/>
        </w:rPr>
        <w:t xml:space="preserve">2. </w:t>
      </w:r>
      <w:proofErr w:type="spellStart"/>
      <w:r w:rsidRPr="0047627E">
        <w:rPr>
          <w:sz w:val="22"/>
          <w:szCs w:val="22"/>
        </w:rPr>
        <w:t>NarratorBehavior</w:t>
      </w:r>
      <w:proofErr w:type="spellEnd"/>
    </w:p>
    <w:p w14:paraId="7867E84B" w14:textId="77777777" w:rsidR="00290FD3" w:rsidRPr="0047627E" w:rsidRDefault="00000000">
      <w:pPr>
        <w:pStyle w:val="Titre2"/>
        <w:rPr>
          <w:sz w:val="22"/>
          <w:szCs w:val="22"/>
        </w:rPr>
      </w:pPr>
      <w:r w:rsidRPr="0047627E">
        <w:rPr>
          <w:sz w:val="22"/>
          <w:szCs w:val="22"/>
        </w:rPr>
        <w:t>2.1  Rôle</w:t>
      </w:r>
    </w:p>
    <w:p w14:paraId="45477C4F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Ce script anime un personnage 3D (ou un </w:t>
      </w:r>
      <w:proofErr w:type="spellStart"/>
      <w:r w:rsidRPr="0047627E">
        <w:rPr>
          <w:sz w:val="22"/>
          <w:szCs w:val="22"/>
        </w:rPr>
        <w:t>sprite</w:t>
      </w:r>
      <w:proofErr w:type="spellEnd"/>
      <w:r w:rsidRPr="0047627E">
        <w:rPr>
          <w:sz w:val="22"/>
          <w:szCs w:val="22"/>
        </w:rPr>
        <w:t>) selon quatre axes simultanément :</w:t>
      </w:r>
    </w:p>
    <w:p w14:paraId="6278AE4D" w14:textId="77777777" w:rsidR="00290FD3" w:rsidRPr="0047627E" w:rsidRDefault="00290FD3">
      <w:pPr>
        <w:rPr>
          <w:sz w:val="22"/>
          <w:szCs w:val="22"/>
        </w:rPr>
      </w:pPr>
    </w:p>
    <w:p w14:paraId="4AC3A460" w14:textId="77777777" w:rsidR="00290FD3" w:rsidRPr="0047627E" w:rsidRDefault="00000000">
      <w:pPr>
        <w:pStyle w:val="Paragraphedeliste"/>
        <w:numPr>
          <w:ilvl w:val="0"/>
          <w:numId w:val="2"/>
        </w:numPr>
        <w:rPr>
          <w:sz w:val="22"/>
          <w:szCs w:val="22"/>
        </w:rPr>
      </w:pPr>
      <w:r w:rsidRPr="0047627E">
        <w:rPr>
          <w:sz w:val="22"/>
          <w:szCs w:val="22"/>
        </w:rPr>
        <w:t>Suivi — le narrateur se déplace pour rester à une distance et un angle fixes du joueur.</w:t>
      </w:r>
    </w:p>
    <w:p w14:paraId="4E85E000" w14:textId="77777777" w:rsidR="00290FD3" w:rsidRPr="0047627E" w:rsidRDefault="00000000">
      <w:pPr>
        <w:pStyle w:val="Paragraphedeliste"/>
        <w:numPr>
          <w:ilvl w:val="0"/>
          <w:numId w:val="2"/>
        </w:numPr>
        <w:rPr>
          <w:sz w:val="22"/>
          <w:szCs w:val="22"/>
        </w:rPr>
      </w:pPr>
      <w:r w:rsidRPr="0047627E">
        <w:rPr>
          <w:sz w:val="22"/>
          <w:szCs w:val="22"/>
        </w:rPr>
        <w:t>Rotation — le narrateur fait face au joueur en permanence.</w:t>
      </w:r>
    </w:p>
    <w:p w14:paraId="00EF33C6" w14:textId="77777777" w:rsidR="00290FD3" w:rsidRPr="0047627E" w:rsidRDefault="00000000">
      <w:pPr>
        <w:pStyle w:val="Paragraphedeliste"/>
        <w:numPr>
          <w:ilvl w:val="0"/>
          <w:numId w:val="2"/>
        </w:numPr>
        <w:rPr>
          <w:sz w:val="22"/>
          <w:szCs w:val="22"/>
        </w:rPr>
      </w:pPr>
      <w:r w:rsidRPr="0047627E">
        <w:rPr>
          <w:sz w:val="22"/>
          <w:szCs w:val="22"/>
        </w:rPr>
        <w:t xml:space="preserve">Flottement </w:t>
      </w:r>
      <w:proofErr w:type="spellStart"/>
      <w:r w:rsidRPr="0047627E">
        <w:rPr>
          <w:sz w:val="22"/>
          <w:szCs w:val="22"/>
        </w:rPr>
        <w:t>idle</w:t>
      </w:r>
      <w:proofErr w:type="spellEnd"/>
      <w:r w:rsidRPr="0047627E">
        <w:rPr>
          <w:sz w:val="22"/>
          <w:szCs w:val="22"/>
        </w:rPr>
        <w:t xml:space="preserve"> — un léger mouvement sinusoïdal vertical est appliqué au repos.</w:t>
      </w:r>
    </w:p>
    <w:p w14:paraId="73A1E940" w14:textId="77777777" w:rsidR="00290FD3" w:rsidRPr="0047627E" w:rsidRDefault="00000000">
      <w:pPr>
        <w:pStyle w:val="Paragraphedeliste"/>
        <w:numPr>
          <w:ilvl w:val="0"/>
          <w:numId w:val="2"/>
        </w:numPr>
        <w:rPr>
          <w:sz w:val="22"/>
          <w:szCs w:val="22"/>
        </w:rPr>
      </w:pPr>
      <w:r w:rsidRPr="0047627E">
        <w:rPr>
          <w:sz w:val="22"/>
          <w:szCs w:val="22"/>
        </w:rPr>
        <w:t>Réaction audio — les parties haute (</w:t>
      </w:r>
      <w:proofErr w:type="spellStart"/>
      <w:r w:rsidRPr="0047627E">
        <w:rPr>
          <w:sz w:val="22"/>
          <w:szCs w:val="22"/>
        </w:rPr>
        <w:t>upperPart</w:t>
      </w:r>
      <w:proofErr w:type="spellEnd"/>
      <w:r w:rsidRPr="0047627E">
        <w:rPr>
          <w:sz w:val="22"/>
          <w:szCs w:val="22"/>
        </w:rPr>
        <w:t>) et basse (</w:t>
      </w:r>
      <w:proofErr w:type="spellStart"/>
      <w:r w:rsidRPr="0047627E">
        <w:rPr>
          <w:sz w:val="22"/>
          <w:szCs w:val="22"/>
        </w:rPr>
        <w:t>lowerPart</w:t>
      </w:r>
      <w:proofErr w:type="spellEnd"/>
      <w:r w:rsidRPr="0047627E">
        <w:rPr>
          <w:sz w:val="22"/>
          <w:szCs w:val="22"/>
        </w:rPr>
        <w:t xml:space="preserve">) du </w:t>
      </w:r>
      <w:proofErr w:type="spellStart"/>
      <w:r w:rsidRPr="0047627E">
        <w:rPr>
          <w:sz w:val="22"/>
          <w:szCs w:val="22"/>
        </w:rPr>
        <w:t>mesh</w:t>
      </w:r>
      <w:proofErr w:type="spellEnd"/>
      <w:r w:rsidRPr="0047627E">
        <w:rPr>
          <w:sz w:val="22"/>
          <w:szCs w:val="22"/>
        </w:rPr>
        <w:t xml:space="preserve"> s'animent au rythme du volume détecté, simulant une bouche qui parle.</w:t>
      </w:r>
    </w:p>
    <w:p w14:paraId="257E308B" w14:textId="77777777" w:rsidR="00290FD3" w:rsidRPr="0047627E" w:rsidRDefault="00290FD3">
      <w:pPr>
        <w:rPr>
          <w:sz w:val="22"/>
          <w:szCs w:val="22"/>
        </w:rPr>
      </w:pPr>
    </w:p>
    <w:p w14:paraId="6514C32B" w14:textId="77777777" w:rsidR="0058464A" w:rsidRDefault="0058464A">
      <w:pPr>
        <w:pStyle w:val="Titre2"/>
        <w:rPr>
          <w:sz w:val="22"/>
          <w:szCs w:val="22"/>
        </w:rPr>
      </w:pPr>
    </w:p>
    <w:p w14:paraId="7DBD4C92" w14:textId="77777777" w:rsidR="0058464A" w:rsidRDefault="0058464A">
      <w:pPr>
        <w:pStyle w:val="Titre2"/>
        <w:rPr>
          <w:sz w:val="22"/>
          <w:szCs w:val="22"/>
        </w:rPr>
      </w:pPr>
    </w:p>
    <w:p w14:paraId="4F5DEDE1" w14:textId="77777777" w:rsidR="0058464A" w:rsidRDefault="0058464A">
      <w:pPr>
        <w:pStyle w:val="Titre2"/>
        <w:rPr>
          <w:sz w:val="22"/>
          <w:szCs w:val="22"/>
        </w:rPr>
      </w:pPr>
    </w:p>
    <w:p w14:paraId="5FB92808" w14:textId="77777777" w:rsidR="0058464A" w:rsidRDefault="0058464A">
      <w:pPr>
        <w:pStyle w:val="Titre2"/>
        <w:rPr>
          <w:sz w:val="22"/>
          <w:szCs w:val="22"/>
        </w:rPr>
      </w:pPr>
    </w:p>
    <w:p w14:paraId="3AA33626" w14:textId="77777777" w:rsidR="0058464A" w:rsidRDefault="0058464A">
      <w:pPr>
        <w:pStyle w:val="Titre2"/>
        <w:rPr>
          <w:sz w:val="22"/>
          <w:szCs w:val="22"/>
        </w:rPr>
      </w:pPr>
    </w:p>
    <w:p w14:paraId="06563BCC" w14:textId="77777777" w:rsidR="0058464A" w:rsidRDefault="0058464A">
      <w:pPr>
        <w:pStyle w:val="Titre2"/>
        <w:rPr>
          <w:sz w:val="22"/>
          <w:szCs w:val="22"/>
        </w:rPr>
      </w:pPr>
    </w:p>
    <w:p w14:paraId="0C996479" w14:textId="77777777" w:rsidR="0058464A" w:rsidRDefault="0058464A">
      <w:pPr>
        <w:pStyle w:val="Titre2"/>
        <w:rPr>
          <w:sz w:val="22"/>
          <w:szCs w:val="22"/>
        </w:rPr>
      </w:pPr>
    </w:p>
    <w:p w14:paraId="475AC2B2" w14:textId="77777777" w:rsidR="0058464A" w:rsidRDefault="0058464A">
      <w:pPr>
        <w:pStyle w:val="Titre2"/>
        <w:rPr>
          <w:sz w:val="22"/>
          <w:szCs w:val="22"/>
        </w:rPr>
      </w:pPr>
    </w:p>
    <w:p w14:paraId="1C21236F" w14:textId="77777777" w:rsidR="0058464A" w:rsidRDefault="0058464A">
      <w:pPr>
        <w:pStyle w:val="Titre2"/>
        <w:rPr>
          <w:sz w:val="22"/>
          <w:szCs w:val="22"/>
        </w:rPr>
      </w:pPr>
    </w:p>
    <w:p w14:paraId="7BAE4AB9" w14:textId="77777777" w:rsidR="0058464A" w:rsidRDefault="0058464A">
      <w:pPr>
        <w:pStyle w:val="Titre2"/>
        <w:rPr>
          <w:sz w:val="22"/>
          <w:szCs w:val="22"/>
        </w:rPr>
      </w:pPr>
    </w:p>
    <w:p w14:paraId="04140EAB" w14:textId="77777777" w:rsidR="0058464A" w:rsidRDefault="0058464A">
      <w:pPr>
        <w:pStyle w:val="Titre2"/>
        <w:rPr>
          <w:sz w:val="22"/>
          <w:szCs w:val="22"/>
        </w:rPr>
      </w:pPr>
    </w:p>
    <w:p w14:paraId="1E7F2CD9" w14:textId="77777777" w:rsidR="0058464A" w:rsidRDefault="0058464A">
      <w:pPr>
        <w:pStyle w:val="Titre2"/>
        <w:rPr>
          <w:sz w:val="22"/>
          <w:szCs w:val="22"/>
        </w:rPr>
      </w:pPr>
    </w:p>
    <w:p w14:paraId="5D4D884A" w14:textId="77777777" w:rsidR="0058464A" w:rsidRDefault="0058464A">
      <w:pPr>
        <w:pStyle w:val="Titre2"/>
        <w:rPr>
          <w:sz w:val="22"/>
          <w:szCs w:val="22"/>
        </w:rPr>
      </w:pPr>
    </w:p>
    <w:p w14:paraId="66CEEC81" w14:textId="0FE84937" w:rsidR="00773B0F" w:rsidRPr="0047627E" w:rsidRDefault="00000000">
      <w:pPr>
        <w:pStyle w:val="Titre2"/>
        <w:rPr>
          <w:sz w:val="22"/>
          <w:szCs w:val="22"/>
        </w:rPr>
      </w:pPr>
      <w:r w:rsidRPr="0047627E">
        <w:rPr>
          <w:sz w:val="22"/>
          <w:szCs w:val="22"/>
        </w:rPr>
        <w:t>2.2  Inspecteur Unity</w:t>
      </w:r>
    </w:p>
    <w:p w14:paraId="57B51D18" w14:textId="0E3990F6" w:rsidR="00290FD3" w:rsidRPr="008663EC" w:rsidRDefault="00773B0F">
      <w:pPr>
        <w:rPr>
          <w:sz w:val="22"/>
          <w:szCs w:val="22"/>
        </w:rPr>
      </w:pPr>
      <w:r w:rsidRPr="0047627E">
        <w:rPr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919A2E4" wp14:editId="4F7CB6F0">
            <wp:simplePos x="0" y="0"/>
            <wp:positionH relativeFrom="margin">
              <wp:posOffset>3026410</wp:posOffset>
            </wp:positionH>
            <wp:positionV relativeFrom="paragraph">
              <wp:posOffset>0</wp:posOffset>
            </wp:positionV>
            <wp:extent cx="3246120" cy="5810250"/>
            <wp:effectExtent l="0" t="0" r="0" b="0"/>
            <wp:wrapTight wrapText="bothSides">
              <wp:wrapPolygon edited="0">
                <wp:start x="0" y="0"/>
                <wp:lineTo x="0" y="21529"/>
                <wp:lineTo x="21423" y="21529"/>
                <wp:lineTo x="21423" y="0"/>
                <wp:lineTo x="0" y="0"/>
              </wp:wrapPolygon>
            </wp:wrapTight>
            <wp:docPr id="4119004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00428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playerCamera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> :</w:t>
      </w:r>
      <w:r w:rsidR="00E20070" w:rsidRPr="00E20070">
        <w:rPr>
          <w:sz w:val="22"/>
          <w:szCs w:val="22"/>
        </w:rPr>
        <w:t xml:space="preserve"> </w:t>
      </w:r>
      <w:proofErr w:type="spellStart"/>
      <w:r w:rsidR="00E20070" w:rsidRPr="0047627E">
        <w:rPr>
          <w:sz w:val="22"/>
          <w:szCs w:val="22"/>
        </w:rPr>
        <w:t>Transform</w:t>
      </w:r>
      <w:proofErr w:type="spellEnd"/>
      <w:r w:rsidR="00E20070" w:rsidRPr="0047627E">
        <w:rPr>
          <w:sz w:val="22"/>
          <w:szCs w:val="22"/>
        </w:rPr>
        <w:t xml:space="preserve"> de la caméra VR. Auto-détecté via </w:t>
      </w:r>
      <w:proofErr w:type="spellStart"/>
      <w:r w:rsidR="00E20070" w:rsidRPr="0047627E">
        <w:rPr>
          <w:sz w:val="22"/>
          <w:szCs w:val="22"/>
        </w:rPr>
        <w:t>Camera.main</w:t>
      </w:r>
      <w:proofErr w:type="spellEnd"/>
      <w:r w:rsidR="00E20070" w:rsidRPr="0047627E">
        <w:rPr>
          <w:sz w:val="22"/>
          <w:szCs w:val="22"/>
        </w:rPr>
        <w:t xml:space="preserve"> si laissé </w:t>
      </w:r>
      <w:proofErr w:type="spellStart"/>
      <w:r w:rsidR="00E20070" w:rsidRPr="0047627E">
        <w:rPr>
          <w:sz w:val="22"/>
          <w:szCs w:val="22"/>
        </w:rPr>
        <w:t>vide</w:t>
      </w:r>
      <w:proofErr w:type="spellEnd"/>
      <w:r w:rsidR="00E20070" w:rsidRPr="0047627E">
        <w:rPr>
          <w:sz w:val="22"/>
          <w:szCs w:val="22"/>
        </w:rPr>
        <w:t>.</w:t>
      </w:r>
    </w:p>
    <w:p w14:paraId="53AABF77" w14:textId="77777777" w:rsidR="00773B0F" w:rsidRDefault="00773B0F">
      <w:pPr>
        <w:rPr>
          <w:rFonts w:ascii="Courier New" w:eastAsia="Courier New" w:hAnsi="Courier New" w:cs="Courier New"/>
          <w:sz w:val="22"/>
          <w:szCs w:val="22"/>
        </w:rPr>
      </w:pPr>
    </w:p>
    <w:p w14:paraId="7E085D46" w14:textId="453302F8" w:rsidR="00773B0F" w:rsidRDefault="00E20070">
      <w:pPr>
        <w:rPr>
          <w:rFonts w:ascii="Courier New" w:eastAsia="Courier New" w:hAnsi="Courier New" w:cs="Courier New"/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>D</w:t>
      </w:r>
      <w:r w:rsidR="00773B0F" w:rsidRPr="0047627E">
        <w:rPr>
          <w:rFonts w:ascii="Courier New" w:eastAsia="Courier New" w:hAnsi="Courier New" w:cs="Courier New"/>
          <w:sz w:val="22"/>
          <w:szCs w:val="22"/>
        </w:rPr>
        <w:t>istance</w:t>
      </w:r>
      <w:r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Pr="0047627E">
        <w:rPr>
          <w:sz w:val="22"/>
          <w:szCs w:val="22"/>
        </w:rPr>
        <w:t>Distance en mètres entre le narrateur et le joueur. Minimum 0,3 m.</w:t>
      </w:r>
    </w:p>
    <w:p w14:paraId="32A23B0A" w14:textId="63963897" w:rsidR="00773B0F" w:rsidRDefault="00773B0F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sideAngle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>Angle latéral en degrés</w:t>
      </w:r>
    </w:p>
    <w:p w14:paraId="32C220F2" w14:textId="7F2C41E0" w:rsidR="00773B0F" w:rsidRDefault="00773B0F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onRightSide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>Côté droit du joueur si coché, côté gauche sinon.</w:t>
      </w:r>
    </w:p>
    <w:p w14:paraId="142759B8" w14:textId="7BF4FBCA" w:rsidR="006F6114" w:rsidRDefault="00773B0F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worldHeight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>Hauteur fixe dans l'espace monde (mètres). Le narrateur ne suit pas la hauteur de la tête.</w:t>
      </w:r>
    </w:p>
    <w:p w14:paraId="3B5C1794" w14:textId="77777777" w:rsidR="006F6114" w:rsidRDefault="006F6114">
      <w:pPr>
        <w:rPr>
          <w:rFonts w:ascii="Courier New" w:eastAsia="Courier New" w:hAnsi="Courier New" w:cs="Courier New"/>
          <w:sz w:val="22"/>
          <w:szCs w:val="22"/>
        </w:rPr>
      </w:pPr>
    </w:p>
    <w:p w14:paraId="2A7F2056" w14:textId="27791A60" w:rsidR="006F6114" w:rsidRDefault="006F6114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followSpeed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>Vitesse de suivi en position</w:t>
      </w:r>
    </w:p>
    <w:p w14:paraId="3A4BB75E" w14:textId="2474EDB5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rotationSpeed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>Vitesse de rotation vers le joueur</w:t>
      </w:r>
    </w:p>
    <w:p w14:paraId="05C65E07" w14:textId="6FAE0BDC" w:rsidR="006F6114" w:rsidRDefault="006F6114" w:rsidP="006F6114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flipFacing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 xml:space="preserve">À cocher si le </w:t>
      </w:r>
      <w:proofErr w:type="spellStart"/>
      <w:r w:rsidR="00E20070" w:rsidRPr="0047627E">
        <w:rPr>
          <w:sz w:val="22"/>
          <w:szCs w:val="22"/>
        </w:rPr>
        <w:t>mesh</w:t>
      </w:r>
      <w:proofErr w:type="spellEnd"/>
      <w:r w:rsidR="00E20070" w:rsidRPr="0047627E">
        <w:rPr>
          <w:sz w:val="22"/>
          <w:szCs w:val="22"/>
        </w:rPr>
        <w:t xml:space="preserve"> a son axe avant sur –Z (visage orienté dans le mauvais sens).</w:t>
      </w:r>
    </w:p>
    <w:p w14:paraId="58473A96" w14:textId="77777777" w:rsidR="006F6114" w:rsidRDefault="006F6114" w:rsidP="006F6114"/>
    <w:p w14:paraId="2611F3F5" w14:textId="21EB9350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idleBobAmplitude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E20070" w:rsidRPr="0047627E">
        <w:rPr>
          <w:sz w:val="22"/>
          <w:szCs w:val="22"/>
        </w:rPr>
        <w:t>Amplitude verticale du flottement au repos (mètres).</w:t>
      </w:r>
    </w:p>
    <w:p w14:paraId="19C8C770" w14:textId="2B7E39B6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idleBobFrequency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 </w:t>
      </w:r>
      <w:r w:rsidR="00E20070" w:rsidRPr="0047627E">
        <w:rPr>
          <w:sz w:val="22"/>
          <w:szCs w:val="22"/>
        </w:rPr>
        <w:t>Fréquence du flottement</w:t>
      </w:r>
      <w:r w:rsidR="00E20070">
        <w:rPr>
          <w:sz w:val="22"/>
          <w:szCs w:val="22"/>
        </w:rPr>
        <w:t xml:space="preserve"> (</w:t>
      </w:r>
      <w:proofErr w:type="spellStart"/>
      <w:r w:rsidR="00E20070">
        <w:rPr>
          <w:sz w:val="22"/>
          <w:szCs w:val="22"/>
        </w:rPr>
        <w:t>hz</w:t>
      </w:r>
      <w:proofErr w:type="spellEnd"/>
      <w:r w:rsidR="00E20070">
        <w:rPr>
          <w:sz w:val="22"/>
          <w:szCs w:val="22"/>
        </w:rPr>
        <w:t>)</w:t>
      </w:r>
    </w:p>
    <w:p w14:paraId="406E4CD3" w14:textId="77777777" w:rsidR="006F6114" w:rsidRDefault="006F6114">
      <w:pPr>
        <w:rPr>
          <w:rFonts w:ascii="Courier New" w:eastAsia="Courier New" w:hAnsi="Courier New" w:cs="Courier New"/>
          <w:sz w:val="22"/>
          <w:szCs w:val="22"/>
        </w:rPr>
      </w:pPr>
    </w:p>
    <w:p w14:paraId="6285FF36" w14:textId="7924370D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upperPart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proofErr w:type="spellStart"/>
      <w:r w:rsidR="00E20070" w:rsidRPr="0047627E">
        <w:rPr>
          <w:sz w:val="22"/>
          <w:szCs w:val="22"/>
        </w:rPr>
        <w:t>Transform</w:t>
      </w:r>
      <w:proofErr w:type="spellEnd"/>
      <w:r w:rsidR="00E20070" w:rsidRPr="0047627E">
        <w:rPr>
          <w:sz w:val="22"/>
          <w:szCs w:val="22"/>
        </w:rPr>
        <w:t xml:space="preserve"> de la partie haute du </w:t>
      </w:r>
      <w:proofErr w:type="spellStart"/>
      <w:r w:rsidR="00E20070" w:rsidRPr="0047627E">
        <w:rPr>
          <w:sz w:val="22"/>
          <w:szCs w:val="22"/>
        </w:rPr>
        <w:t>mesh</w:t>
      </w:r>
      <w:proofErr w:type="spellEnd"/>
      <w:r w:rsidR="00E20070">
        <w:rPr>
          <w:sz w:val="22"/>
          <w:szCs w:val="22"/>
        </w:rPr>
        <w:t>.</w:t>
      </w:r>
      <w:r w:rsidR="00E20070" w:rsidRPr="0047627E">
        <w:rPr>
          <w:sz w:val="22"/>
          <w:szCs w:val="22"/>
        </w:rPr>
        <w:t xml:space="preserve"> Anime un léger mouvement vers le haut lors de la parole.</w:t>
      </w:r>
    </w:p>
    <w:p w14:paraId="499C9C2C" w14:textId="47A3FCC0" w:rsidR="006F6114" w:rsidRDefault="006F6114" w:rsidP="006F6114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lowerPart</w:t>
      </w:r>
      <w:proofErr w:type="spellEnd"/>
      <w:r w:rsidR="00E20070">
        <w:rPr>
          <w:rFonts w:ascii="Courier New" w:eastAsia="Courier New" w:hAnsi="Courier New" w:cs="Courier New"/>
          <w:sz w:val="22"/>
          <w:szCs w:val="22"/>
        </w:rPr>
        <w:t xml:space="preserve"> : </w:t>
      </w:r>
      <w:proofErr w:type="spellStart"/>
      <w:r w:rsidR="00E20070" w:rsidRPr="0047627E">
        <w:rPr>
          <w:sz w:val="22"/>
          <w:szCs w:val="22"/>
        </w:rPr>
        <w:t>Transform</w:t>
      </w:r>
      <w:proofErr w:type="spellEnd"/>
      <w:r w:rsidR="00E20070" w:rsidRPr="0047627E">
        <w:rPr>
          <w:sz w:val="22"/>
          <w:szCs w:val="22"/>
        </w:rPr>
        <w:t xml:space="preserve"> de la partie basse du </w:t>
      </w:r>
      <w:proofErr w:type="spellStart"/>
      <w:r w:rsidR="00E20070" w:rsidRPr="0047627E">
        <w:rPr>
          <w:sz w:val="22"/>
          <w:szCs w:val="22"/>
        </w:rPr>
        <w:t>mesh</w:t>
      </w:r>
      <w:proofErr w:type="spellEnd"/>
      <w:r w:rsidR="00E20070">
        <w:rPr>
          <w:sz w:val="22"/>
          <w:szCs w:val="22"/>
        </w:rPr>
        <w:t xml:space="preserve">. </w:t>
      </w:r>
      <w:r w:rsidR="00E20070" w:rsidRPr="0047627E">
        <w:rPr>
          <w:sz w:val="22"/>
          <w:szCs w:val="22"/>
        </w:rPr>
        <w:t>Simule l'ouverture de la mâchoire.</w:t>
      </w:r>
    </w:p>
    <w:p w14:paraId="49546B5D" w14:textId="77777777" w:rsidR="008F7005" w:rsidRDefault="008F7005" w:rsidP="006F6114"/>
    <w:p w14:paraId="182030DC" w14:textId="3F22B883" w:rsidR="006F6114" w:rsidRDefault="006F6114" w:rsidP="006F6114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audioSources</w:t>
      </w:r>
      <w:proofErr w:type="spellEnd"/>
      <w:r w:rsidR="00991C8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991C80" w:rsidRPr="0047627E">
        <w:rPr>
          <w:sz w:val="22"/>
          <w:szCs w:val="22"/>
        </w:rPr>
        <w:t xml:space="preserve">Liste des </w:t>
      </w:r>
      <w:proofErr w:type="spellStart"/>
      <w:r w:rsidR="00991C80" w:rsidRPr="0047627E">
        <w:rPr>
          <w:sz w:val="22"/>
          <w:szCs w:val="22"/>
        </w:rPr>
        <w:t>AudioSources</w:t>
      </w:r>
      <w:proofErr w:type="spellEnd"/>
      <w:r w:rsidR="00991C80" w:rsidRPr="0047627E">
        <w:rPr>
          <w:sz w:val="22"/>
          <w:szCs w:val="22"/>
        </w:rPr>
        <w:t xml:space="preserve"> analysées. La </w:t>
      </w:r>
      <w:proofErr w:type="spellStart"/>
      <w:r w:rsidR="00991C80" w:rsidRPr="0047627E">
        <w:rPr>
          <w:sz w:val="22"/>
          <w:szCs w:val="22"/>
        </w:rPr>
        <w:t>loudness</w:t>
      </w:r>
      <w:proofErr w:type="spellEnd"/>
      <w:r w:rsidR="00991C80" w:rsidRPr="0047627E">
        <w:rPr>
          <w:sz w:val="22"/>
          <w:szCs w:val="22"/>
        </w:rPr>
        <w:t xml:space="preserve"> retenue est le maximum parmi les sources actives</w:t>
      </w:r>
    </w:p>
    <w:p w14:paraId="278A047B" w14:textId="77777777" w:rsidR="008F7005" w:rsidRDefault="008F7005" w:rsidP="006F6114"/>
    <w:p w14:paraId="25FF187A" w14:textId="49AF3086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lowerOpenAmount</w:t>
      </w:r>
      <w:proofErr w:type="spellEnd"/>
      <w:r w:rsidR="00991C80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991C80" w:rsidRPr="0047627E">
        <w:rPr>
          <w:sz w:val="22"/>
          <w:szCs w:val="22"/>
        </w:rPr>
        <w:t>Amplitude d'ouverture verticale de la partie basse</w:t>
      </w:r>
    </w:p>
    <w:p w14:paraId="465ACEC5" w14:textId="7DFAAC21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upperBobAmount</w:t>
      </w:r>
      <w:proofErr w:type="spellEnd"/>
      <w:r w:rsidR="008663EC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8663EC" w:rsidRPr="0047627E">
        <w:rPr>
          <w:sz w:val="22"/>
          <w:szCs w:val="22"/>
        </w:rPr>
        <w:t>Amplitude de montée de la partie haute</w:t>
      </w:r>
    </w:p>
    <w:p w14:paraId="24BB3C3A" w14:textId="135DA3D6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speakResponsiveness</w:t>
      </w:r>
      <w:proofErr w:type="spellEnd"/>
      <w:r w:rsidR="008663EC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8663EC" w:rsidRPr="0047627E">
        <w:rPr>
          <w:sz w:val="22"/>
          <w:szCs w:val="22"/>
        </w:rPr>
        <w:t>Vitesse de réponse de l'animation au son</w:t>
      </w:r>
    </w:p>
    <w:p w14:paraId="3E023CAF" w14:textId="58355747" w:rsidR="006F6114" w:rsidRDefault="006F6114" w:rsidP="006F6114">
      <w:pPr>
        <w:rPr>
          <w:rFonts w:ascii="Courier New" w:eastAsia="Courier New" w:hAnsi="Courier New" w:cs="Courier New"/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audioGain</w:t>
      </w:r>
      <w:proofErr w:type="spellEnd"/>
      <w:r w:rsidR="008663EC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8663EC" w:rsidRPr="0047627E">
        <w:rPr>
          <w:sz w:val="22"/>
          <w:szCs w:val="22"/>
        </w:rPr>
        <w:t>Gain appliqué au signal audio avant animation</w:t>
      </w:r>
    </w:p>
    <w:p w14:paraId="059C1C92" w14:textId="77777777" w:rsidR="008F7005" w:rsidRDefault="008F7005" w:rsidP="006F6114"/>
    <w:p w14:paraId="76DEE794" w14:textId="0699A9E8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reactions</w:t>
      </w:r>
      <w:proofErr w:type="spellEnd"/>
      <w:r w:rsidR="008663EC">
        <w:rPr>
          <w:rFonts w:ascii="Courier New" w:eastAsia="Courier New" w:hAnsi="Courier New" w:cs="Courier New"/>
          <w:sz w:val="22"/>
          <w:szCs w:val="22"/>
        </w:rPr>
        <w:t xml:space="preserve"> : </w:t>
      </w:r>
      <w:r w:rsidR="008663EC" w:rsidRPr="0047627E">
        <w:rPr>
          <w:sz w:val="22"/>
          <w:szCs w:val="22"/>
        </w:rPr>
        <w:t>Liste de paires clé / clip audio (</w:t>
      </w:r>
      <w:proofErr w:type="spellStart"/>
      <w:r w:rsidR="008663EC" w:rsidRPr="0047627E">
        <w:rPr>
          <w:sz w:val="22"/>
          <w:szCs w:val="22"/>
        </w:rPr>
        <w:t>NarratorReaction</w:t>
      </w:r>
      <w:proofErr w:type="spellEnd"/>
      <w:r w:rsidR="008663EC" w:rsidRPr="0047627E">
        <w:rPr>
          <w:sz w:val="22"/>
          <w:szCs w:val="22"/>
        </w:rPr>
        <w:t xml:space="preserve">). Chaque réaction est identifiée par une clé string et joue un </w:t>
      </w:r>
      <w:proofErr w:type="spellStart"/>
      <w:r w:rsidR="008663EC" w:rsidRPr="0047627E">
        <w:rPr>
          <w:sz w:val="22"/>
          <w:szCs w:val="22"/>
        </w:rPr>
        <w:t>AudioClip</w:t>
      </w:r>
      <w:proofErr w:type="spellEnd"/>
      <w:r w:rsidR="008663EC" w:rsidRPr="0047627E">
        <w:rPr>
          <w:sz w:val="22"/>
          <w:szCs w:val="22"/>
        </w:rPr>
        <w:t xml:space="preserve"> spécifique.</w:t>
      </w:r>
    </w:p>
    <w:p w14:paraId="60670915" w14:textId="7D0761BB" w:rsidR="006F6114" w:rsidRDefault="006F6114" w:rsidP="006F6114"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reactionAudioSource</w:t>
      </w:r>
      <w:proofErr w:type="spellEnd"/>
      <w:r w:rsidR="008663EC">
        <w:rPr>
          <w:rFonts w:ascii="Courier New" w:eastAsia="Courier New" w:hAnsi="Courier New" w:cs="Courier New"/>
          <w:sz w:val="22"/>
          <w:szCs w:val="22"/>
        </w:rPr>
        <w:t xml:space="preserve"> : </w:t>
      </w:r>
      <w:proofErr w:type="spellStart"/>
      <w:r w:rsidR="008663EC" w:rsidRPr="0047627E">
        <w:rPr>
          <w:sz w:val="22"/>
          <w:szCs w:val="22"/>
        </w:rPr>
        <w:t>AudioSource</w:t>
      </w:r>
      <w:proofErr w:type="spellEnd"/>
      <w:r w:rsidR="008663EC" w:rsidRPr="0047627E">
        <w:rPr>
          <w:sz w:val="22"/>
          <w:szCs w:val="22"/>
        </w:rPr>
        <w:t xml:space="preserve"> utilisée pour jouer les clips de réaction</w:t>
      </w:r>
    </w:p>
    <w:p w14:paraId="7658DAF7" w14:textId="7D2CF2DF" w:rsidR="00773B0F" w:rsidRDefault="00773B0F">
      <w:pPr>
        <w:rPr>
          <w:rFonts w:ascii="Courier New" w:eastAsia="Courier New" w:hAnsi="Courier New" w:cs="Courier New"/>
          <w:sz w:val="22"/>
          <w:szCs w:val="22"/>
        </w:rPr>
      </w:pPr>
      <w:r>
        <w:rPr>
          <w:rFonts w:ascii="Courier New" w:eastAsia="Courier New" w:hAnsi="Courier New" w:cs="Courier New"/>
          <w:sz w:val="22"/>
          <w:szCs w:val="22"/>
        </w:rPr>
        <w:br w:type="page"/>
      </w:r>
    </w:p>
    <w:p w14:paraId="1E3DF45E" w14:textId="77777777" w:rsidR="00773B0F" w:rsidRPr="0047627E" w:rsidRDefault="00773B0F">
      <w:pPr>
        <w:rPr>
          <w:sz w:val="22"/>
          <w:szCs w:val="22"/>
        </w:rPr>
      </w:pPr>
    </w:p>
    <w:p w14:paraId="0D35F23B" w14:textId="77777777" w:rsidR="00290FD3" w:rsidRPr="0047627E" w:rsidRDefault="00000000">
      <w:pPr>
        <w:pStyle w:val="Titre2"/>
        <w:rPr>
          <w:sz w:val="22"/>
          <w:szCs w:val="22"/>
        </w:rPr>
      </w:pPr>
      <w:r w:rsidRPr="0047627E">
        <w:rPr>
          <w:sz w:val="22"/>
          <w:szCs w:val="22"/>
        </w:rPr>
        <w:t>2.3  Flux d'exécution (</w:t>
      </w:r>
      <w:proofErr w:type="spellStart"/>
      <w:r w:rsidRPr="0047627E">
        <w:rPr>
          <w:sz w:val="22"/>
          <w:szCs w:val="22"/>
        </w:rPr>
        <w:t>LateUpdate</w:t>
      </w:r>
      <w:proofErr w:type="spellEnd"/>
      <w:r w:rsidRPr="0047627E">
        <w:rPr>
          <w:sz w:val="22"/>
          <w:szCs w:val="22"/>
        </w:rPr>
        <w:t>)</w:t>
      </w:r>
    </w:p>
    <w:p w14:paraId="699A7A27" w14:textId="77777777" w:rsidR="00290FD3" w:rsidRPr="0047627E" w:rsidRDefault="00290FD3">
      <w:pPr>
        <w:rPr>
          <w:sz w:val="22"/>
          <w:szCs w:val="22"/>
        </w:rPr>
      </w:pPr>
    </w:p>
    <w:p w14:paraId="664D1743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La mise à jour complète s'effectue dans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LateUpdate</w:t>
      </w:r>
      <w:proofErr w:type="spellEnd"/>
      <w:r w:rsidRPr="0047627E">
        <w:rPr>
          <w:sz w:val="22"/>
          <w:szCs w:val="22"/>
        </w:rPr>
        <w:t xml:space="preserve">, après le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TrackedPoseDriver</w:t>
      </w:r>
      <w:proofErr w:type="spellEnd"/>
      <w:r w:rsidRPr="0047627E">
        <w:rPr>
          <w:sz w:val="22"/>
          <w:szCs w:val="22"/>
        </w:rPr>
        <w:t xml:space="preserve">, pour garantir l'absence de </w:t>
      </w:r>
      <w:proofErr w:type="spellStart"/>
      <w:r w:rsidRPr="0047627E">
        <w:rPr>
          <w:sz w:val="22"/>
          <w:szCs w:val="22"/>
        </w:rPr>
        <w:t>jitter</w:t>
      </w:r>
      <w:proofErr w:type="spellEnd"/>
      <w:r w:rsidRPr="0047627E">
        <w:rPr>
          <w:sz w:val="22"/>
          <w:szCs w:val="22"/>
        </w:rPr>
        <w:t xml:space="preserve"> en VR.</w:t>
      </w:r>
    </w:p>
    <w:p w14:paraId="3682512A" w14:textId="77777777" w:rsidR="00290FD3" w:rsidRPr="0047627E" w:rsidRDefault="00290FD3">
      <w:pPr>
        <w:rPr>
          <w:sz w:val="22"/>
          <w:szCs w:val="22"/>
        </w:rPr>
      </w:pPr>
    </w:p>
    <w:p w14:paraId="40707A58" w14:textId="77777777" w:rsidR="00290FD3" w:rsidRPr="0047627E" w:rsidRDefault="00000000">
      <w:pPr>
        <w:rPr>
          <w:sz w:val="22"/>
          <w:szCs w:val="22"/>
        </w:rPr>
      </w:pP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LateUpdate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()</w:t>
      </w:r>
    </w:p>
    <w:p w14:paraId="361263C0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</w:t>
      </w:r>
    </w:p>
    <w:p w14:paraId="7A899829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FilterCamera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()          -&gt; Lissage passe-bas position + direction caméra</w:t>
      </w:r>
    </w:p>
    <w:p w14:paraId="0B9F4DD1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Lerp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_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smoothedCamPos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   (élimine le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jitter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sub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-mm)</w:t>
      </w:r>
    </w:p>
    <w:p w14:paraId="7978F435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Slerp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_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smoothedCamForward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(direction aplatie sur XZ)</w:t>
      </w:r>
    </w:p>
    <w:p w14:paraId="303D98AE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</w:t>
      </w:r>
    </w:p>
    <w:p w14:paraId="461715C4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UpdatePosition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()        -&gt; Calcule la position cible et déplace le narrateur</w:t>
      </w:r>
    </w:p>
    <w:p w14:paraId="7EAACFC6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dir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cos(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sideAngle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)*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forward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+ sin(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sideAngle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)*right*signe</w:t>
      </w:r>
    </w:p>
    <w:p w14:paraId="79F1DB62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target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camPos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+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dir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* distance;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target.y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worldHeight</w:t>
      </w:r>
      <w:proofErr w:type="spellEnd"/>
    </w:p>
    <w:p w14:paraId="4E7A3390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Lerp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_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basePosition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-&gt;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target</w:t>
      </w:r>
      <w:proofErr w:type="spellEnd"/>
    </w:p>
    <w:p w14:paraId="411909FB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Bob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idle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: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yBob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sin(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timer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*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freq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* 2π) * amplitude</w:t>
      </w:r>
    </w:p>
    <w:p w14:paraId="78A0C6E2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transform.position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_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basePosition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+ (0,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yBob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, 0)</w:t>
      </w:r>
    </w:p>
    <w:p w14:paraId="4AFAD119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</w:t>
      </w:r>
    </w:p>
    <w:p w14:paraId="133495CF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FacePlayer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()            -&gt; Oriente le narrateur vers la caméra</w:t>
      </w:r>
    </w:p>
    <w:p w14:paraId="6363E4FD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dir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camPos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narratorPos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(Y ignoré)</w:t>
      </w:r>
    </w:p>
    <w:p w14:paraId="0A549FFF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Slerp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transform.rotation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-&gt;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LookRotation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dir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)</w:t>
      </w:r>
    </w:p>
    <w:p w14:paraId="6B8AA432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       +-- Si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flipFacing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: +180° sur Y</w:t>
      </w:r>
    </w:p>
    <w:p w14:paraId="40C9F299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|</w:t>
      </w:r>
    </w:p>
    <w:p w14:paraId="1E6CA8BB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AnimateParts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()          -&gt; Anime les deux parties selon le son</w:t>
      </w:r>
    </w:p>
    <w:p w14:paraId="4991DCE8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 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ReadLoudness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() -&gt; max(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GetOutputData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) sur les sources actives</w:t>
      </w:r>
    </w:p>
    <w:p w14:paraId="7BD49B5A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 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Lerp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_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currentLoudness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-&gt;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rawLoudness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*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audioGain</w:t>
      </w:r>
      <w:proofErr w:type="spellEnd"/>
    </w:p>
    <w:p w14:paraId="2658BB31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 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amp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= Clamp01(_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currentLoudness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)</w:t>
      </w:r>
    </w:p>
    <w:p w14:paraId="35120511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 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lowerPart.localPos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-&gt;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lowerInit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+ (0, -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lowerOpenAmount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*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amp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, 0)</w:t>
      </w:r>
    </w:p>
    <w:p w14:paraId="0F5934D8" w14:textId="77777777" w:rsidR="00290FD3" w:rsidRPr="0047627E" w:rsidRDefault="00000000">
      <w:pPr>
        <w:rPr>
          <w:sz w:val="22"/>
          <w:szCs w:val="22"/>
        </w:rPr>
      </w:pPr>
      <w:r w:rsidRPr="0047627E">
        <w:rPr>
          <w:rFonts w:ascii="Courier New" w:eastAsia="Courier New" w:hAnsi="Courier New" w:cs="Courier New"/>
          <w:sz w:val="22"/>
          <w:szCs w:val="22"/>
        </w:rPr>
        <w:t xml:space="preserve">          +--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upperPart.localPos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-&gt;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upperInit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+ (0, +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upperBobAmount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 xml:space="preserve"> *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amp</w:t>
      </w:r>
      <w:proofErr w:type="spellEnd"/>
      <w:r w:rsidRPr="0047627E">
        <w:rPr>
          <w:rFonts w:ascii="Courier New" w:eastAsia="Courier New" w:hAnsi="Courier New" w:cs="Courier New"/>
          <w:sz w:val="22"/>
          <w:szCs w:val="22"/>
        </w:rPr>
        <w:t>, 0)</w:t>
      </w:r>
    </w:p>
    <w:p w14:paraId="6C4D09DF" w14:textId="77777777" w:rsidR="00290FD3" w:rsidRPr="0047627E" w:rsidRDefault="00290FD3">
      <w:pPr>
        <w:rPr>
          <w:sz w:val="22"/>
          <w:szCs w:val="22"/>
        </w:rPr>
      </w:pPr>
    </w:p>
    <w:p w14:paraId="6280B42F" w14:textId="77777777" w:rsidR="00290FD3" w:rsidRPr="0047627E" w:rsidRDefault="00290FD3">
      <w:pPr>
        <w:rPr>
          <w:sz w:val="22"/>
          <w:szCs w:val="22"/>
        </w:rPr>
      </w:pPr>
    </w:p>
    <w:p w14:paraId="7E8D58CB" w14:textId="77777777" w:rsidR="00290FD3" w:rsidRPr="0047627E" w:rsidRDefault="00000000">
      <w:pPr>
        <w:pStyle w:val="Titre1"/>
        <w:rPr>
          <w:sz w:val="22"/>
          <w:szCs w:val="22"/>
        </w:rPr>
      </w:pPr>
      <w:r w:rsidRPr="0047627E">
        <w:rPr>
          <w:sz w:val="22"/>
          <w:szCs w:val="22"/>
        </w:rPr>
        <w:t>3. API publique</w:t>
      </w:r>
    </w:p>
    <w:p w14:paraId="0F946F44" w14:textId="77777777" w:rsidR="00290FD3" w:rsidRPr="0047627E" w:rsidRDefault="00290FD3">
      <w:pPr>
        <w:rPr>
          <w:sz w:val="22"/>
          <w:szCs w:val="22"/>
        </w:rPr>
      </w:pPr>
    </w:p>
    <w:p w14:paraId="4C7D3F92" w14:textId="77777777" w:rsidR="00290FD3" w:rsidRPr="0047627E" w:rsidRDefault="00000000">
      <w:pPr>
        <w:rPr>
          <w:sz w:val="22"/>
          <w:szCs w:val="22"/>
        </w:rPr>
      </w:pPr>
      <w:proofErr w:type="spellStart"/>
      <w:r w:rsidRPr="0047627E">
        <w:rPr>
          <w:b/>
          <w:bCs/>
          <w:sz w:val="22"/>
          <w:szCs w:val="22"/>
        </w:rPr>
        <w:t>TriggerReaction</w:t>
      </w:r>
      <w:proofErr w:type="spellEnd"/>
      <w:r w:rsidRPr="0047627E">
        <w:rPr>
          <w:b/>
          <w:bCs/>
          <w:sz w:val="22"/>
          <w:szCs w:val="22"/>
        </w:rPr>
        <w:t xml:space="preserve">(string </w:t>
      </w:r>
      <w:proofErr w:type="spellStart"/>
      <w:r w:rsidRPr="0047627E">
        <w:rPr>
          <w:b/>
          <w:bCs/>
          <w:sz w:val="22"/>
          <w:szCs w:val="22"/>
        </w:rPr>
        <w:t>reactionKey</w:t>
      </w:r>
      <w:proofErr w:type="spellEnd"/>
      <w:r w:rsidRPr="0047627E">
        <w:rPr>
          <w:b/>
          <w:bCs/>
          <w:sz w:val="22"/>
          <w:szCs w:val="22"/>
        </w:rPr>
        <w:t>)</w:t>
      </w:r>
    </w:p>
    <w:p w14:paraId="7BFCA2E5" w14:textId="77777777" w:rsidR="00290FD3" w:rsidRPr="0047627E" w:rsidRDefault="00290FD3">
      <w:pPr>
        <w:rPr>
          <w:sz w:val="22"/>
          <w:szCs w:val="22"/>
        </w:rPr>
      </w:pPr>
    </w:p>
    <w:p w14:paraId="260229BF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Joue la réaction identifiée par la clé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reactionKey</w:t>
      </w:r>
      <w:proofErr w:type="spellEnd"/>
      <w:r w:rsidRPr="0047627E">
        <w:rPr>
          <w:sz w:val="22"/>
          <w:szCs w:val="22"/>
        </w:rPr>
        <w:t xml:space="preserve"> (audio + sursaut). Appelée depuis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SceneNarrationDirector</w:t>
      </w:r>
      <w:proofErr w:type="spellEnd"/>
      <w:r w:rsidRPr="0047627E">
        <w:rPr>
          <w:sz w:val="22"/>
          <w:szCs w:val="22"/>
        </w:rPr>
        <w:t xml:space="preserve"> via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NarrativeEventType.TriggerNarratorFallback</w:t>
      </w:r>
      <w:proofErr w:type="spellEnd"/>
      <w:r w:rsidRPr="0047627E">
        <w:rPr>
          <w:sz w:val="22"/>
          <w:szCs w:val="22"/>
        </w:rPr>
        <w:t>.</w:t>
      </w:r>
    </w:p>
    <w:p w14:paraId="3C085649" w14:textId="77777777" w:rsidR="00290FD3" w:rsidRPr="0047627E" w:rsidRDefault="00290FD3">
      <w:pPr>
        <w:rPr>
          <w:sz w:val="22"/>
          <w:szCs w:val="22"/>
        </w:rPr>
      </w:pPr>
    </w:p>
    <w:p w14:paraId="26E2F674" w14:textId="77777777" w:rsidR="00290FD3" w:rsidRPr="0047627E" w:rsidRDefault="00000000">
      <w:pPr>
        <w:rPr>
          <w:sz w:val="22"/>
          <w:szCs w:val="22"/>
        </w:rPr>
      </w:pPr>
      <w:r w:rsidRPr="0047627E">
        <w:rPr>
          <w:sz w:val="22"/>
          <w:szCs w:val="22"/>
        </w:rPr>
        <w:t xml:space="preserve">Si la clé est introuvable dans la liste </w:t>
      </w:r>
      <w:proofErr w:type="spellStart"/>
      <w:r w:rsidRPr="0047627E">
        <w:rPr>
          <w:rFonts w:ascii="Courier New" w:eastAsia="Courier New" w:hAnsi="Courier New" w:cs="Courier New"/>
          <w:sz w:val="22"/>
          <w:szCs w:val="22"/>
        </w:rPr>
        <w:t>reactions</w:t>
      </w:r>
      <w:proofErr w:type="spellEnd"/>
      <w:r w:rsidRPr="0047627E">
        <w:rPr>
          <w:sz w:val="22"/>
          <w:szCs w:val="22"/>
        </w:rPr>
        <w:t>, un avertissement est émis dans la console Unity et rien ne se passe.</w:t>
      </w:r>
    </w:p>
    <w:p w14:paraId="6C158200" w14:textId="77777777" w:rsidR="00290FD3" w:rsidRPr="0047627E" w:rsidRDefault="00290FD3">
      <w:pPr>
        <w:rPr>
          <w:sz w:val="22"/>
          <w:szCs w:val="22"/>
        </w:rPr>
      </w:pPr>
    </w:p>
    <w:p w14:paraId="10292D3E" w14:textId="77777777" w:rsidR="00290FD3" w:rsidRPr="0047627E" w:rsidRDefault="00000000">
      <w:pPr>
        <w:rPr>
          <w:sz w:val="22"/>
          <w:szCs w:val="22"/>
        </w:rPr>
      </w:pPr>
      <w:proofErr w:type="spellStart"/>
      <w:r w:rsidRPr="0047627E">
        <w:rPr>
          <w:b/>
          <w:bCs/>
          <w:sz w:val="22"/>
          <w:szCs w:val="22"/>
        </w:rPr>
        <w:t>NarratorReaction</w:t>
      </w:r>
      <w:proofErr w:type="spellEnd"/>
      <w:r w:rsidRPr="0047627E">
        <w:rPr>
          <w:b/>
          <w:bCs/>
          <w:sz w:val="22"/>
          <w:szCs w:val="22"/>
        </w:rPr>
        <w:t xml:space="preserve">  (classe sérialisable)</w:t>
      </w:r>
    </w:p>
    <w:p w14:paraId="16B96517" w14:textId="77777777" w:rsidR="00290FD3" w:rsidRPr="0047627E" w:rsidRDefault="00290FD3">
      <w:pPr>
        <w:rPr>
          <w:sz w:val="22"/>
          <w:szCs w:val="22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00"/>
      </w:tblGrid>
      <w:tr w:rsidR="00290FD3" w:rsidRPr="0047627E" w14:paraId="34CED4B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67D45B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lastRenderedPageBreak/>
              <w:t>Paramètre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4A9F51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Description</w:t>
            </w:r>
          </w:p>
        </w:tc>
      </w:tr>
      <w:tr w:rsidR="00290FD3" w:rsidRPr="0047627E" w14:paraId="10D9A47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C37F11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rFonts w:ascii="Courier New" w:eastAsia="Courier New" w:hAnsi="Courier New" w:cs="Courier New"/>
                <w:sz w:val="22"/>
                <w:szCs w:val="22"/>
              </w:rPr>
              <w:t>key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EEA26A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 xml:space="preserve">Identifiant string utilisé dans </w:t>
            </w:r>
            <w:proofErr w:type="spellStart"/>
            <w:r w:rsidRPr="0047627E">
              <w:rPr>
                <w:sz w:val="22"/>
                <w:szCs w:val="22"/>
              </w:rPr>
              <w:t>TriggerReaction</w:t>
            </w:r>
            <w:proofErr w:type="spellEnd"/>
            <w:r w:rsidRPr="0047627E">
              <w:rPr>
                <w:sz w:val="22"/>
                <w:szCs w:val="22"/>
              </w:rPr>
              <w:t>(key).</w:t>
            </w:r>
          </w:p>
        </w:tc>
      </w:tr>
      <w:tr w:rsidR="00290FD3" w:rsidRPr="0047627E" w14:paraId="2B48997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860DB2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rFonts w:ascii="Courier New" w:eastAsia="Courier New" w:hAnsi="Courier New" w:cs="Courier New"/>
                <w:sz w:val="22"/>
                <w:szCs w:val="22"/>
              </w:rPr>
              <w:t>clip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C81133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AudioClip</w:t>
            </w:r>
            <w:proofErr w:type="spellEnd"/>
            <w:r w:rsidRPr="0047627E">
              <w:rPr>
                <w:sz w:val="22"/>
                <w:szCs w:val="22"/>
              </w:rPr>
              <w:t xml:space="preserve"> joué lorsque la réaction est déclenchée.</w:t>
            </w:r>
          </w:p>
        </w:tc>
      </w:tr>
    </w:tbl>
    <w:p w14:paraId="1B3405BB" w14:textId="77777777" w:rsidR="00290FD3" w:rsidRPr="0047627E" w:rsidRDefault="00290FD3">
      <w:pPr>
        <w:rPr>
          <w:sz w:val="22"/>
          <w:szCs w:val="22"/>
        </w:rPr>
      </w:pPr>
    </w:p>
    <w:p w14:paraId="35CCA3D0" w14:textId="77777777" w:rsidR="00290FD3" w:rsidRPr="0047627E" w:rsidRDefault="00290FD3">
      <w:pPr>
        <w:rPr>
          <w:sz w:val="22"/>
          <w:szCs w:val="22"/>
        </w:rPr>
      </w:pPr>
    </w:p>
    <w:p w14:paraId="06B523FB" w14:textId="77777777" w:rsidR="00290FD3" w:rsidRPr="0047627E" w:rsidRDefault="00000000">
      <w:pPr>
        <w:pStyle w:val="Titre1"/>
        <w:rPr>
          <w:sz w:val="22"/>
          <w:szCs w:val="22"/>
        </w:rPr>
      </w:pPr>
      <w:r w:rsidRPr="0047627E">
        <w:rPr>
          <w:sz w:val="22"/>
          <w:szCs w:val="22"/>
        </w:rPr>
        <w:t>4. Réglages recommandés</w:t>
      </w:r>
    </w:p>
    <w:p w14:paraId="6E31F73F" w14:textId="77777777" w:rsidR="00290FD3" w:rsidRPr="0047627E" w:rsidRDefault="00290FD3">
      <w:pPr>
        <w:rPr>
          <w:sz w:val="22"/>
          <w:szCs w:val="22"/>
        </w:rPr>
      </w:pPr>
    </w:p>
    <w:p w14:paraId="0DE72C64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Pour une voix parlée (TTS, dialogues)</w:t>
      </w:r>
    </w:p>
    <w:p w14:paraId="789EBF95" w14:textId="77777777" w:rsidR="00290FD3" w:rsidRPr="0047627E" w:rsidRDefault="00290FD3">
      <w:pPr>
        <w:rPr>
          <w:sz w:val="22"/>
          <w:szCs w:val="22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3900"/>
        <w:gridCol w:w="2900"/>
      </w:tblGrid>
      <w:tr w:rsidR="00290FD3" w:rsidRPr="0047627E" w14:paraId="542C40F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28AD5D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8FBAE7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Paramètre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01FBF8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Valeur recommandée</w:t>
            </w:r>
          </w:p>
        </w:tc>
      </w:tr>
      <w:tr w:rsidR="00290FD3" w:rsidRPr="0047627E" w14:paraId="35C55ED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C45450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Position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E35715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distance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908830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1,8</w:t>
            </w:r>
          </w:p>
        </w:tc>
      </w:tr>
      <w:tr w:rsidR="00290FD3" w:rsidRPr="0047627E" w14:paraId="1AC350E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D37FC5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Position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D98E79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sideAngle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83B6CA1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35</w:t>
            </w:r>
          </w:p>
        </w:tc>
      </w:tr>
      <w:tr w:rsidR="00290FD3" w:rsidRPr="0047627E" w14:paraId="10B2BDAE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204786D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Position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08CCFC2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worldHeight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0AF702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1,5</w:t>
            </w:r>
          </w:p>
        </w:tc>
      </w:tr>
      <w:tr w:rsidR="00290FD3" w:rsidRPr="0047627E" w14:paraId="66CCD35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23674C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Lissage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D3E9318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followSpeed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9DDA4E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2,5</w:t>
            </w:r>
          </w:p>
        </w:tc>
      </w:tr>
      <w:tr w:rsidR="00290FD3" w:rsidRPr="0047627E" w14:paraId="4173FF75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D4140E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Lissage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12556C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rotationSpeed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63DF21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5</w:t>
            </w:r>
          </w:p>
        </w:tc>
      </w:tr>
      <w:tr w:rsidR="00290FD3" w:rsidRPr="0047627E" w14:paraId="1A59744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1BF8C2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Idle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22E85E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idleBobAmplitude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393956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0,03</w:t>
            </w:r>
          </w:p>
        </w:tc>
      </w:tr>
      <w:tr w:rsidR="00290FD3" w:rsidRPr="0047627E" w14:paraId="259F0A49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4CDBD8C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Idle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ED9F32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idleBobFrequency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00F40B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0,6</w:t>
            </w:r>
          </w:p>
        </w:tc>
      </w:tr>
      <w:tr w:rsidR="00290FD3" w:rsidRPr="0047627E" w14:paraId="002CC996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5A6683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1BA12E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lowerOpenAmount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30349A4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0,015</w:t>
            </w:r>
          </w:p>
        </w:tc>
      </w:tr>
      <w:tr w:rsidR="00290FD3" w:rsidRPr="0047627E" w14:paraId="4B2CAC1F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3E2B06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057379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upperBobAmount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2BDF92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0,005</w:t>
            </w:r>
          </w:p>
        </w:tc>
      </w:tr>
      <w:tr w:rsidR="00290FD3" w:rsidRPr="0047627E" w14:paraId="21F977F0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D3F110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D3B772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speakResponsiveness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3178F0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12</w:t>
            </w:r>
          </w:p>
        </w:tc>
      </w:tr>
      <w:tr w:rsidR="00290FD3" w:rsidRPr="0047627E" w14:paraId="299C48D8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A7B097A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D277E9C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audioGain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311916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25</w:t>
            </w:r>
          </w:p>
        </w:tc>
      </w:tr>
    </w:tbl>
    <w:p w14:paraId="6BA356DD" w14:textId="77777777" w:rsidR="00290FD3" w:rsidRPr="0047627E" w:rsidRDefault="00290FD3">
      <w:pPr>
        <w:rPr>
          <w:sz w:val="22"/>
          <w:szCs w:val="22"/>
        </w:rPr>
      </w:pPr>
    </w:p>
    <w:p w14:paraId="744858AA" w14:textId="77777777" w:rsidR="00290FD3" w:rsidRPr="0047627E" w:rsidRDefault="00000000">
      <w:pPr>
        <w:rPr>
          <w:sz w:val="22"/>
          <w:szCs w:val="22"/>
        </w:rPr>
      </w:pPr>
      <w:r w:rsidRPr="0047627E">
        <w:rPr>
          <w:b/>
          <w:bCs/>
          <w:sz w:val="22"/>
          <w:szCs w:val="22"/>
        </w:rPr>
        <w:t>Pour une musique ou un son ambiant</w:t>
      </w:r>
    </w:p>
    <w:p w14:paraId="167E5FAE" w14:textId="77777777" w:rsidR="00290FD3" w:rsidRPr="0047627E" w:rsidRDefault="00290FD3">
      <w:pPr>
        <w:rPr>
          <w:sz w:val="22"/>
          <w:szCs w:val="22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3900"/>
        <w:gridCol w:w="2900"/>
      </w:tblGrid>
      <w:tr w:rsidR="00290FD3" w:rsidRPr="0047627E" w14:paraId="59285CB3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295BAC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Section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2AE9793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Paramètre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F99DD2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b/>
                <w:bCs/>
                <w:sz w:val="22"/>
                <w:szCs w:val="22"/>
              </w:rPr>
              <w:t>Valeur recommandée</w:t>
            </w:r>
          </w:p>
        </w:tc>
      </w:tr>
      <w:tr w:rsidR="00290FD3" w:rsidRPr="0047627E" w14:paraId="3EC86621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C792FF1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Lissage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31267D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followSpeed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89E5FA8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1,5</w:t>
            </w:r>
          </w:p>
        </w:tc>
      </w:tr>
      <w:tr w:rsidR="00290FD3" w:rsidRPr="0047627E" w14:paraId="4B344BD2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02DF60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40221D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audioGain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69B43D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10</w:t>
            </w:r>
          </w:p>
        </w:tc>
      </w:tr>
      <w:tr w:rsidR="00290FD3" w:rsidRPr="0047627E" w14:paraId="2F8D4B7A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4D91F4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AE50F3D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speakResponsiveness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866995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5</w:t>
            </w:r>
          </w:p>
        </w:tc>
      </w:tr>
      <w:tr w:rsidR="00290FD3" w:rsidRPr="0047627E" w14:paraId="5342B244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9552B2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926C87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lowerOpenAmount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5A462A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0,03</w:t>
            </w:r>
          </w:p>
        </w:tc>
      </w:tr>
      <w:tr w:rsidR="00290FD3" w:rsidRPr="0047627E" w14:paraId="6FDB6E9C" w14:textId="77777777">
        <w:tblPrEx>
          <w:tblCellMar>
            <w:top w:w="0" w:type="dxa"/>
            <w:bottom w:w="0" w:type="dxa"/>
          </w:tblCellMar>
        </w:tblPrEx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BDC1F4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Animation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C69305" w14:textId="77777777" w:rsidR="00290FD3" w:rsidRPr="0047627E" w:rsidRDefault="00000000">
            <w:pPr>
              <w:rPr>
                <w:sz w:val="22"/>
                <w:szCs w:val="22"/>
              </w:rPr>
            </w:pPr>
            <w:proofErr w:type="spellStart"/>
            <w:r w:rsidRPr="0047627E">
              <w:rPr>
                <w:sz w:val="22"/>
                <w:szCs w:val="22"/>
              </w:rPr>
              <w:t>upperBobAmount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02F771" w14:textId="77777777" w:rsidR="00290FD3" w:rsidRPr="0047627E" w:rsidRDefault="00000000">
            <w:pPr>
              <w:rPr>
                <w:sz w:val="22"/>
                <w:szCs w:val="22"/>
              </w:rPr>
            </w:pPr>
            <w:r w:rsidRPr="0047627E">
              <w:rPr>
                <w:sz w:val="22"/>
                <w:szCs w:val="22"/>
              </w:rPr>
              <w:t>0,01</w:t>
            </w:r>
          </w:p>
        </w:tc>
      </w:tr>
    </w:tbl>
    <w:p w14:paraId="502F383A" w14:textId="77777777" w:rsidR="00290FD3" w:rsidRPr="0047627E" w:rsidRDefault="00290FD3">
      <w:pPr>
        <w:rPr>
          <w:sz w:val="22"/>
          <w:szCs w:val="22"/>
        </w:rPr>
      </w:pPr>
    </w:p>
    <w:sectPr w:rsidR="00290FD3" w:rsidRPr="0047627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D7B62"/>
    <w:multiLevelType w:val="hybridMultilevel"/>
    <w:tmpl w:val="56B251E6"/>
    <w:lvl w:ilvl="0" w:tplc="429A8B5E">
      <w:start w:val="1"/>
      <w:numFmt w:val="bullet"/>
      <w:lvlText w:val="•"/>
      <w:lvlJc w:val="left"/>
      <w:pPr>
        <w:ind w:left="720" w:hanging="360"/>
      </w:pPr>
    </w:lvl>
    <w:lvl w:ilvl="1" w:tplc="FAC29BAC">
      <w:numFmt w:val="decimal"/>
      <w:lvlText w:val=""/>
      <w:lvlJc w:val="left"/>
    </w:lvl>
    <w:lvl w:ilvl="2" w:tplc="AFCA8280">
      <w:numFmt w:val="decimal"/>
      <w:lvlText w:val=""/>
      <w:lvlJc w:val="left"/>
    </w:lvl>
    <w:lvl w:ilvl="3" w:tplc="09020640">
      <w:numFmt w:val="decimal"/>
      <w:lvlText w:val=""/>
      <w:lvlJc w:val="left"/>
    </w:lvl>
    <w:lvl w:ilvl="4" w:tplc="4094DBB4">
      <w:numFmt w:val="decimal"/>
      <w:lvlText w:val=""/>
      <w:lvlJc w:val="left"/>
    </w:lvl>
    <w:lvl w:ilvl="5" w:tplc="4984D0AA">
      <w:numFmt w:val="decimal"/>
      <w:lvlText w:val=""/>
      <w:lvlJc w:val="left"/>
    </w:lvl>
    <w:lvl w:ilvl="6" w:tplc="BED6D1B4">
      <w:numFmt w:val="decimal"/>
      <w:lvlText w:val=""/>
      <w:lvlJc w:val="left"/>
    </w:lvl>
    <w:lvl w:ilvl="7" w:tplc="9C9466BE">
      <w:numFmt w:val="decimal"/>
      <w:lvlText w:val=""/>
      <w:lvlJc w:val="left"/>
    </w:lvl>
    <w:lvl w:ilvl="8" w:tplc="23F2692A">
      <w:numFmt w:val="decimal"/>
      <w:lvlText w:val=""/>
      <w:lvlJc w:val="left"/>
    </w:lvl>
  </w:abstractNum>
  <w:abstractNum w:abstractNumId="1" w15:restartNumberingAfterBreak="0">
    <w:nsid w:val="4C732B95"/>
    <w:multiLevelType w:val="hybridMultilevel"/>
    <w:tmpl w:val="596CD758"/>
    <w:lvl w:ilvl="0" w:tplc="0D863A12">
      <w:start w:val="1"/>
      <w:numFmt w:val="bullet"/>
      <w:lvlText w:val="●"/>
      <w:lvlJc w:val="left"/>
      <w:pPr>
        <w:ind w:left="720" w:hanging="360"/>
      </w:pPr>
    </w:lvl>
    <w:lvl w:ilvl="1" w:tplc="1D047718">
      <w:start w:val="1"/>
      <w:numFmt w:val="bullet"/>
      <w:lvlText w:val="○"/>
      <w:lvlJc w:val="left"/>
      <w:pPr>
        <w:ind w:left="1440" w:hanging="360"/>
      </w:pPr>
    </w:lvl>
    <w:lvl w:ilvl="2" w:tplc="3D54321A">
      <w:start w:val="1"/>
      <w:numFmt w:val="bullet"/>
      <w:lvlText w:val="■"/>
      <w:lvlJc w:val="left"/>
      <w:pPr>
        <w:ind w:left="2160" w:hanging="360"/>
      </w:pPr>
    </w:lvl>
    <w:lvl w:ilvl="3" w:tplc="76A635CE">
      <w:start w:val="1"/>
      <w:numFmt w:val="bullet"/>
      <w:lvlText w:val="●"/>
      <w:lvlJc w:val="left"/>
      <w:pPr>
        <w:ind w:left="2880" w:hanging="360"/>
      </w:pPr>
    </w:lvl>
    <w:lvl w:ilvl="4" w:tplc="99E80488">
      <w:start w:val="1"/>
      <w:numFmt w:val="bullet"/>
      <w:lvlText w:val="○"/>
      <w:lvlJc w:val="left"/>
      <w:pPr>
        <w:ind w:left="3600" w:hanging="360"/>
      </w:pPr>
    </w:lvl>
    <w:lvl w:ilvl="5" w:tplc="1A56B020">
      <w:start w:val="1"/>
      <w:numFmt w:val="bullet"/>
      <w:lvlText w:val="■"/>
      <w:lvlJc w:val="left"/>
      <w:pPr>
        <w:ind w:left="4320" w:hanging="360"/>
      </w:pPr>
    </w:lvl>
    <w:lvl w:ilvl="6" w:tplc="3C3E62E8">
      <w:start w:val="1"/>
      <w:numFmt w:val="bullet"/>
      <w:lvlText w:val="●"/>
      <w:lvlJc w:val="left"/>
      <w:pPr>
        <w:ind w:left="5040" w:hanging="360"/>
      </w:pPr>
    </w:lvl>
    <w:lvl w:ilvl="7" w:tplc="CAC0CF16">
      <w:start w:val="1"/>
      <w:numFmt w:val="bullet"/>
      <w:lvlText w:val="●"/>
      <w:lvlJc w:val="left"/>
      <w:pPr>
        <w:ind w:left="5760" w:hanging="360"/>
      </w:pPr>
    </w:lvl>
    <w:lvl w:ilvl="8" w:tplc="30EC33DE">
      <w:start w:val="1"/>
      <w:numFmt w:val="bullet"/>
      <w:lvlText w:val="●"/>
      <w:lvlJc w:val="left"/>
      <w:pPr>
        <w:ind w:left="6480" w:hanging="360"/>
      </w:pPr>
    </w:lvl>
  </w:abstractNum>
  <w:num w:numId="1" w16cid:durableId="1662151630">
    <w:abstractNumId w:val="1"/>
    <w:lvlOverride w:ilvl="0">
      <w:startOverride w:val="1"/>
    </w:lvlOverride>
  </w:num>
  <w:num w:numId="2" w16cid:durableId="161081407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FD3"/>
    <w:rsid w:val="00290FD3"/>
    <w:rsid w:val="0047627E"/>
    <w:rsid w:val="0058464A"/>
    <w:rsid w:val="0067458A"/>
    <w:rsid w:val="006F6114"/>
    <w:rsid w:val="00773B0F"/>
    <w:rsid w:val="008663EC"/>
    <w:rsid w:val="008F7005"/>
    <w:rsid w:val="00991C80"/>
    <w:rsid w:val="00E20070"/>
    <w:rsid w:val="00E7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E60F"/>
  <w15:docId w15:val="{329F5CBF-9B44-494A-A198-0256FC90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320" w:after="160"/>
      <w:outlineLvl w:val="0"/>
    </w:pPr>
    <w:rPr>
      <w:b/>
      <w:bCs/>
      <w:sz w:val="36"/>
      <w:szCs w:val="36"/>
    </w:rPr>
  </w:style>
  <w:style w:type="paragraph" w:styleId="Titre2">
    <w:name w:val="heading 2"/>
    <w:uiPriority w:val="9"/>
    <w:unhideWhenUsed/>
    <w:qFormat/>
    <w:pPr>
      <w:spacing w:before="240" w:after="120"/>
      <w:outlineLvl w:val="1"/>
    </w:pPr>
    <w:rPr>
      <w:b/>
      <w:bCs/>
      <w:sz w:val="28"/>
      <w:szCs w:val="28"/>
    </w:rPr>
  </w:style>
  <w:style w:type="paragraph" w:styleId="Titre3">
    <w:name w:val="heading 3"/>
    <w:uiPriority w:val="9"/>
    <w:semiHidden/>
    <w:unhideWhenUsed/>
    <w:qFormat/>
    <w:pPr>
      <w:spacing w:before="180" w:after="80"/>
      <w:outlineLvl w:val="2"/>
    </w:pPr>
    <w:rPr>
      <w:b/>
      <w:bCs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869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pierre lechevalier</cp:lastModifiedBy>
  <cp:revision>9</cp:revision>
  <dcterms:created xsi:type="dcterms:W3CDTF">2026-06-02T07:04:00Z</dcterms:created>
  <dcterms:modified xsi:type="dcterms:W3CDTF">2026-06-02T07:29:00Z</dcterms:modified>
</cp:coreProperties>
</file>